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A5C" w:rsidRPr="00043249" w:rsidRDefault="00DF2A5C" w:rsidP="00DF2A5C">
      <w:pPr>
        <w:pStyle w:val="Tekstpodstawowy"/>
        <w:jc w:val="center"/>
        <w:rPr>
          <w:b/>
          <w:szCs w:val="24"/>
        </w:rPr>
      </w:pPr>
      <w:bookmarkStart w:id="0" w:name="_GoBack"/>
      <w:bookmarkEnd w:id="0"/>
      <w:r w:rsidRPr="00043249">
        <w:rPr>
          <w:b/>
          <w:szCs w:val="24"/>
        </w:rPr>
        <w:t>WYKAZ UWAG DO KP-611-</w:t>
      </w:r>
      <w:r w:rsidR="00F60930">
        <w:rPr>
          <w:b/>
          <w:szCs w:val="24"/>
        </w:rPr>
        <w:t>344</w:t>
      </w:r>
      <w:r w:rsidRPr="00043249">
        <w:rPr>
          <w:b/>
          <w:szCs w:val="24"/>
        </w:rPr>
        <w:t>-ARiMR/</w:t>
      </w:r>
      <w:r w:rsidR="00F60930">
        <w:rPr>
          <w:b/>
          <w:szCs w:val="24"/>
        </w:rPr>
        <w:t>2</w:t>
      </w:r>
      <w:r w:rsidR="00EB22F6">
        <w:rPr>
          <w:b/>
          <w:szCs w:val="24"/>
        </w:rPr>
        <w:t>/</w:t>
      </w:r>
      <w:r w:rsidR="00180EE1">
        <w:rPr>
          <w:b/>
          <w:szCs w:val="24"/>
        </w:rPr>
        <w:t>z</w:t>
      </w:r>
    </w:p>
    <w:p w:rsidR="00DF2A5C" w:rsidRPr="00DF2A5C" w:rsidRDefault="00DF2A5C" w:rsidP="00DF2A5C">
      <w:pPr>
        <w:pStyle w:val="Tekstpodstawowy"/>
        <w:spacing w:before="120"/>
        <w:rPr>
          <w:b/>
          <w:szCs w:val="24"/>
        </w:rPr>
      </w:pPr>
      <w:r w:rsidRPr="00FB76C0">
        <w:rPr>
          <w:b/>
          <w:szCs w:val="24"/>
        </w:rPr>
        <w:t>Znak sprawy:</w:t>
      </w:r>
      <w:r>
        <w:rPr>
          <w:b/>
          <w:szCs w:val="24"/>
        </w:rPr>
        <w:t xml:space="preserve"> DKM-611-</w:t>
      </w:r>
      <w:r w:rsidR="004D138B">
        <w:rPr>
          <w:b/>
          <w:szCs w:val="24"/>
        </w:rPr>
        <w:t>7</w:t>
      </w:r>
      <w:r>
        <w:rPr>
          <w:b/>
          <w:szCs w:val="24"/>
        </w:rPr>
        <w:t>/W</w:t>
      </w:r>
      <w:r w:rsidR="005A539C">
        <w:rPr>
          <w:b/>
          <w:szCs w:val="24"/>
        </w:rPr>
        <w:t>Ni</w:t>
      </w:r>
      <w:r w:rsidR="00FF6B2E">
        <w:rPr>
          <w:b/>
          <w:szCs w:val="24"/>
        </w:rPr>
        <w:t>KWROW</w:t>
      </w:r>
      <w:r>
        <w:rPr>
          <w:b/>
          <w:szCs w:val="24"/>
        </w:rPr>
        <w:t>-</w:t>
      </w:r>
      <w:r w:rsidR="00301BDD">
        <w:rPr>
          <w:b/>
          <w:szCs w:val="24"/>
        </w:rPr>
        <w:t>DP</w:t>
      </w:r>
      <w:r>
        <w:rPr>
          <w:b/>
          <w:szCs w:val="24"/>
        </w:rPr>
        <w:t>/1</w:t>
      </w:r>
      <w:r w:rsidR="00F60930">
        <w:rPr>
          <w:b/>
          <w:szCs w:val="24"/>
        </w:rPr>
        <w:t>5</w:t>
      </w:r>
    </w:p>
    <w:tbl>
      <w:tblPr>
        <w:tblW w:w="15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588"/>
        <w:gridCol w:w="2116"/>
        <w:gridCol w:w="3090"/>
      </w:tblGrid>
      <w:tr w:rsidR="00DF2A5C" w:rsidTr="00F601A0">
        <w:trPr>
          <w:trHeight w:hRule="exact" w:val="1304"/>
        </w:trPr>
        <w:tc>
          <w:tcPr>
            <w:tcW w:w="675"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Lp.</w:t>
            </w:r>
          </w:p>
        </w:tc>
        <w:tc>
          <w:tcPr>
            <w:tcW w:w="9588"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Treść uwagi</w:t>
            </w:r>
          </w:p>
        </w:tc>
        <w:tc>
          <w:tcPr>
            <w:tcW w:w="2116" w:type="dxa"/>
            <w:shd w:val="clear" w:color="auto" w:fill="E0E0E0"/>
            <w:vAlign w:val="center"/>
          </w:tcPr>
          <w:p w:rsidR="00DF2A5C" w:rsidRDefault="00DF2A5C" w:rsidP="00DA39B6">
            <w:pPr>
              <w:pStyle w:val="Tekstpodstawowy"/>
              <w:spacing w:before="0" w:after="0"/>
              <w:jc w:val="center"/>
              <w:rPr>
                <w:b/>
                <w:sz w:val="22"/>
                <w:szCs w:val="22"/>
              </w:rPr>
            </w:pPr>
            <w:r>
              <w:rPr>
                <w:b/>
                <w:sz w:val="22"/>
                <w:szCs w:val="22"/>
              </w:rPr>
              <w:t>Nazwa komórki organizacyjnej zgłaszającej uwagę</w:t>
            </w:r>
          </w:p>
        </w:tc>
        <w:tc>
          <w:tcPr>
            <w:tcW w:w="3090" w:type="dxa"/>
            <w:shd w:val="clear" w:color="auto" w:fill="E0E0E0"/>
            <w:vAlign w:val="center"/>
          </w:tcPr>
          <w:p w:rsidR="00DF2A5C" w:rsidRPr="00805ABB" w:rsidRDefault="00DF2A5C" w:rsidP="00DA39B6">
            <w:pPr>
              <w:pStyle w:val="Tekstpodstawowy"/>
              <w:spacing w:before="0" w:after="0"/>
              <w:jc w:val="center"/>
              <w:rPr>
                <w:b/>
                <w:sz w:val="20"/>
              </w:rPr>
            </w:pPr>
            <w:r w:rsidRPr="00805ABB">
              <w:rPr>
                <w:b/>
                <w:sz w:val="20"/>
              </w:rPr>
              <w:t>Uzasadnienie*</w:t>
            </w:r>
          </w:p>
        </w:tc>
      </w:tr>
      <w:tr w:rsidR="00DF2A5C" w:rsidTr="00F601A0">
        <w:trPr>
          <w:trHeight w:val="284"/>
        </w:trPr>
        <w:tc>
          <w:tcPr>
            <w:tcW w:w="15469" w:type="dxa"/>
            <w:gridSpan w:val="4"/>
            <w:vAlign w:val="center"/>
          </w:tcPr>
          <w:p w:rsidR="00DF2A5C" w:rsidRPr="004759C1" w:rsidRDefault="00F60930" w:rsidP="00F60930">
            <w:pPr>
              <w:pStyle w:val="Tekstpodstawowy"/>
              <w:spacing w:before="0" w:after="0"/>
              <w:jc w:val="center"/>
              <w:rPr>
                <w:b/>
                <w:sz w:val="32"/>
                <w:szCs w:val="32"/>
              </w:rPr>
            </w:pPr>
            <w:r>
              <w:rPr>
                <w:b/>
                <w:sz w:val="32"/>
                <w:szCs w:val="32"/>
              </w:rPr>
              <w:t>KP-611-344</w:t>
            </w:r>
            <w:r w:rsidR="00405BD9" w:rsidRPr="004759C1">
              <w:rPr>
                <w:b/>
                <w:sz w:val="32"/>
                <w:szCs w:val="32"/>
              </w:rPr>
              <w:t>-ARiMR/</w:t>
            </w:r>
            <w:r>
              <w:rPr>
                <w:b/>
                <w:sz w:val="32"/>
                <w:szCs w:val="32"/>
              </w:rPr>
              <w:t>2</w:t>
            </w:r>
            <w:r w:rsidR="00405BD9" w:rsidRPr="004759C1">
              <w:rPr>
                <w:b/>
                <w:sz w:val="32"/>
                <w:szCs w:val="32"/>
              </w:rPr>
              <w:t>.1/r</w:t>
            </w:r>
          </w:p>
        </w:tc>
      </w:tr>
      <w:tr w:rsidR="00405BD9" w:rsidTr="00F601A0">
        <w:trPr>
          <w:trHeight w:val="284"/>
        </w:trPr>
        <w:tc>
          <w:tcPr>
            <w:tcW w:w="15469" w:type="dxa"/>
            <w:gridSpan w:val="4"/>
            <w:vAlign w:val="center"/>
          </w:tcPr>
          <w:p w:rsidR="00405BD9" w:rsidRPr="004759C1" w:rsidRDefault="00405BD9" w:rsidP="00405BD9">
            <w:pPr>
              <w:pStyle w:val="Tekstpodstawowy"/>
              <w:spacing w:before="0" w:after="0"/>
              <w:jc w:val="center"/>
              <w:rPr>
                <w:sz w:val="22"/>
                <w:szCs w:val="22"/>
              </w:rPr>
            </w:pPr>
            <w:r w:rsidRPr="004759C1">
              <w:rPr>
                <w:b/>
                <w:sz w:val="22"/>
                <w:szCs w:val="22"/>
              </w:rPr>
              <w:t>Wykaz wprowadzonych uwag</w:t>
            </w:r>
          </w:p>
        </w:tc>
      </w:tr>
      <w:tr w:rsidR="007433A3" w:rsidTr="004D138B">
        <w:trPr>
          <w:trHeight w:val="284"/>
        </w:trPr>
        <w:tc>
          <w:tcPr>
            <w:tcW w:w="675" w:type="dxa"/>
            <w:vAlign w:val="center"/>
          </w:tcPr>
          <w:p w:rsidR="007433A3" w:rsidRDefault="007433A3"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7433A3" w:rsidRPr="004D138B" w:rsidRDefault="00F60930" w:rsidP="00F60930">
            <w:pPr>
              <w:spacing w:before="0"/>
              <w:textAlignment w:val="baseline"/>
              <w:rPr>
                <w:sz w:val="20"/>
              </w:rPr>
            </w:pPr>
            <w:r w:rsidRPr="004D138B">
              <w:rPr>
                <w:sz w:val="20"/>
              </w:rPr>
              <w:t xml:space="preserve">1.1.5 Reguły związane z przebiegiem procesu. Reguła R.1. Proponuje się uzupełnienie treści reguły o następujący zapis: „Czynności kontrolne w ramach kontroli na miejscu, kontroli zadania o charakterze niematerialnym w trakcie realizacji, kontroli ex post, wizyt, zwane dalej </w:t>
            </w:r>
            <w:r w:rsidRPr="004D138B">
              <w:rPr>
                <w:i/>
                <w:iCs/>
                <w:sz w:val="20"/>
              </w:rPr>
              <w:t xml:space="preserve">„czynnościami kontrolnymi”, </w:t>
            </w:r>
            <w:r w:rsidRPr="004D138B">
              <w:rPr>
                <w:sz w:val="20"/>
              </w:rPr>
              <w:t>są wykonywane (…)”.</w:t>
            </w:r>
          </w:p>
        </w:tc>
        <w:tc>
          <w:tcPr>
            <w:tcW w:w="2116" w:type="dxa"/>
            <w:shd w:val="clear" w:color="auto" w:fill="auto"/>
            <w:vAlign w:val="center"/>
          </w:tcPr>
          <w:p w:rsidR="007433A3" w:rsidRPr="004D138B" w:rsidRDefault="00AD3B4E" w:rsidP="004C66E1">
            <w:pPr>
              <w:pStyle w:val="Tekstpodstawowy"/>
              <w:spacing w:before="0" w:after="0"/>
              <w:jc w:val="center"/>
              <w:rPr>
                <w:sz w:val="20"/>
              </w:rPr>
            </w:pPr>
            <w:r w:rsidRPr="004D138B">
              <w:rPr>
                <w:sz w:val="20"/>
              </w:rPr>
              <w:t>Urząd Marszałkowski Województwa Kujawsko-Pomorskiego</w:t>
            </w:r>
          </w:p>
          <w:p w:rsidR="00A56CB5" w:rsidRPr="004D138B" w:rsidRDefault="00A56CB5" w:rsidP="00A56CB5">
            <w:pPr>
              <w:pStyle w:val="Tekstpodstawowy"/>
              <w:spacing w:before="0" w:after="0"/>
              <w:jc w:val="center"/>
              <w:rPr>
                <w:sz w:val="20"/>
              </w:rPr>
            </w:pPr>
            <w:r w:rsidRPr="004D138B">
              <w:rPr>
                <w:sz w:val="20"/>
              </w:rPr>
              <w:t>Urząd Marszałkowski Województwa Mazowieckiego</w:t>
            </w:r>
          </w:p>
          <w:p w:rsidR="00A56CB5" w:rsidRPr="004D138B" w:rsidRDefault="00A56CB5" w:rsidP="004C66E1">
            <w:pPr>
              <w:pStyle w:val="Tekstpodstawowy"/>
              <w:spacing w:before="0" w:after="0"/>
              <w:jc w:val="center"/>
              <w:rPr>
                <w:sz w:val="22"/>
                <w:szCs w:val="22"/>
              </w:rPr>
            </w:pPr>
          </w:p>
        </w:tc>
        <w:tc>
          <w:tcPr>
            <w:tcW w:w="3090" w:type="dxa"/>
            <w:shd w:val="clear" w:color="auto" w:fill="D9D9D9" w:themeFill="background1" w:themeFillShade="D9"/>
          </w:tcPr>
          <w:p w:rsidR="007433A3" w:rsidRPr="00805ABB" w:rsidRDefault="007433A3" w:rsidP="00DA39B6">
            <w:pPr>
              <w:pStyle w:val="Tekstpodstawowy"/>
              <w:spacing w:before="0" w:after="0"/>
              <w:rPr>
                <w:sz w:val="20"/>
              </w:rPr>
            </w:pPr>
          </w:p>
        </w:tc>
      </w:tr>
      <w:tr w:rsidR="001B1CD9" w:rsidTr="004D138B">
        <w:trPr>
          <w:trHeight w:val="284"/>
        </w:trPr>
        <w:tc>
          <w:tcPr>
            <w:tcW w:w="675" w:type="dxa"/>
            <w:vAlign w:val="center"/>
          </w:tcPr>
          <w:p w:rsidR="001B1CD9" w:rsidRDefault="001B1CD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1B1CD9" w:rsidRPr="004C66E1" w:rsidRDefault="00F60930" w:rsidP="00F60930">
            <w:pPr>
              <w:spacing w:before="0"/>
              <w:contextualSpacing/>
              <w:rPr>
                <w:i/>
                <w:sz w:val="22"/>
                <w:szCs w:val="22"/>
              </w:rPr>
            </w:pPr>
            <w:r w:rsidRPr="00F60930">
              <w:rPr>
                <w:sz w:val="20"/>
              </w:rPr>
              <w:t xml:space="preserve">1.1.5 Reguły związane z przebiegiem procesu. Reguła R.3b. Proponuje się zmianę zapisu „(…) elementów wraz z </w:t>
            </w:r>
            <w:r w:rsidRPr="00F60930">
              <w:rPr>
                <w:i/>
                <w:iCs/>
                <w:sz w:val="20"/>
              </w:rPr>
              <w:t xml:space="preserve">Listą elementów podlegających weryfikacji podczas wykonywania czynności kontrolnych </w:t>
            </w:r>
            <w:r w:rsidRPr="00F60930">
              <w:rPr>
                <w:sz w:val="20"/>
              </w:rPr>
              <w:t>(dokument KP wdrożeniowej)</w:t>
            </w:r>
            <w:r w:rsidRPr="00F60930">
              <w:rPr>
                <w:i/>
                <w:iCs/>
                <w:sz w:val="20"/>
              </w:rPr>
              <w:t>,</w:t>
            </w:r>
            <w:r w:rsidRPr="00F60930">
              <w:rPr>
                <w:sz w:val="20"/>
              </w:rPr>
              <w:t xml:space="preserve">” na zapis „(…) elementów wraz z </w:t>
            </w:r>
            <w:r w:rsidRPr="00F60930">
              <w:rPr>
                <w:i/>
                <w:iCs/>
                <w:sz w:val="20"/>
              </w:rPr>
              <w:t xml:space="preserve">Listą elementów podlegających weryfikacji podczas wykonywania czynności kontrolnych </w:t>
            </w:r>
            <w:r w:rsidRPr="00F60930">
              <w:rPr>
                <w:sz w:val="20"/>
              </w:rPr>
              <w:t>(dokument KP płatnościowej)</w:t>
            </w:r>
            <w:r w:rsidRPr="00F60930">
              <w:rPr>
                <w:i/>
                <w:iCs/>
                <w:sz w:val="20"/>
              </w:rPr>
              <w:t>,</w:t>
            </w:r>
            <w:r w:rsidRPr="00F60930">
              <w:rPr>
                <w:sz w:val="20"/>
              </w:rPr>
              <w:t>”.</w:t>
            </w:r>
          </w:p>
        </w:tc>
        <w:tc>
          <w:tcPr>
            <w:tcW w:w="2116" w:type="dxa"/>
            <w:shd w:val="clear" w:color="auto" w:fill="auto"/>
            <w:vAlign w:val="center"/>
          </w:tcPr>
          <w:p w:rsidR="001B1CD9" w:rsidRDefault="00AD3B4E" w:rsidP="004C66E1">
            <w:pPr>
              <w:pStyle w:val="Tekstpodstawowy"/>
              <w:spacing w:before="0" w:after="0"/>
              <w:jc w:val="center"/>
              <w:rPr>
                <w:sz w:val="20"/>
              </w:rPr>
            </w:pPr>
            <w:r w:rsidRPr="00573F00">
              <w:rPr>
                <w:sz w:val="20"/>
              </w:rPr>
              <w:t>Urząd Marszałkowski Województwa Kujawsko-Pomorskiego</w:t>
            </w:r>
          </w:p>
          <w:p w:rsidR="003C04FD" w:rsidRDefault="003C04FD" w:rsidP="004C66E1">
            <w:pPr>
              <w:pStyle w:val="Tekstpodstawowy"/>
              <w:spacing w:before="0" w:after="0"/>
              <w:jc w:val="center"/>
              <w:rPr>
                <w:sz w:val="22"/>
                <w:szCs w:val="22"/>
              </w:rPr>
            </w:pPr>
            <w:r w:rsidRPr="00764F71">
              <w:rPr>
                <w:sz w:val="20"/>
              </w:rPr>
              <w:t>Urząd Marszałkowski Województwa Zachodniopomorskiego</w:t>
            </w:r>
          </w:p>
        </w:tc>
        <w:tc>
          <w:tcPr>
            <w:tcW w:w="3090" w:type="dxa"/>
            <w:shd w:val="clear" w:color="auto" w:fill="D9D9D9" w:themeFill="background1" w:themeFillShade="D9"/>
          </w:tcPr>
          <w:p w:rsidR="001B1CD9" w:rsidRPr="00805ABB" w:rsidRDefault="001B1CD9" w:rsidP="00DA39B6">
            <w:pPr>
              <w:pStyle w:val="Tekstpodstawowy"/>
              <w:spacing w:before="0" w:after="0"/>
              <w:rPr>
                <w:sz w:val="20"/>
              </w:rPr>
            </w:pPr>
          </w:p>
        </w:tc>
      </w:tr>
      <w:tr w:rsidR="001B1CD9" w:rsidTr="004D138B">
        <w:trPr>
          <w:trHeight w:val="284"/>
        </w:trPr>
        <w:tc>
          <w:tcPr>
            <w:tcW w:w="675" w:type="dxa"/>
            <w:vAlign w:val="center"/>
          </w:tcPr>
          <w:p w:rsidR="001B1CD9" w:rsidRPr="00F60930" w:rsidRDefault="001B1CD9" w:rsidP="00DF2A5C">
            <w:pPr>
              <w:pStyle w:val="Tekstpodstawowy"/>
              <w:numPr>
                <w:ilvl w:val="0"/>
                <w:numId w:val="3"/>
              </w:numPr>
              <w:spacing w:before="0" w:after="0"/>
              <w:ind w:left="357" w:hanging="357"/>
              <w:jc w:val="center"/>
              <w:rPr>
                <w:sz w:val="20"/>
              </w:rPr>
            </w:pPr>
          </w:p>
        </w:tc>
        <w:tc>
          <w:tcPr>
            <w:tcW w:w="9588" w:type="dxa"/>
            <w:shd w:val="clear" w:color="auto" w:fill="auto"/>
          </w:tcPr>
          <w:p w:rsidR="001B1CD9" w:rsidRPr="00F60930" w:rsidRDefault="00F60930" w:rsidP="00F60930">
            <w:pPr>
              <w:spacing w:before="0"/>
              <w:contextualSpacing/>
              <w:rPr>
                <w:i/>
                <w:sz w:val="20"/>
              </w:rPr>
            </w:pPr>
            <w:r w:rsidRPr="00F60930">
              <w:rPr>
                <w:sz w:val="20"/>
              </w:rPr>
              <w:t>1.1.5 Reguły związane z przebiegiem procesu. Reguła R.32. Proponuje się wpisanie, zamiast nazwy książki procedur Przekazywanie informacji o stwierdzonych nieprawidłowościach, zatwierdzonej nazwy procedury: „Rozpatrywanie, stwierdzanie i raportowanie nieprawidłowości/błędów w ramach działań objętych PROW 2014-2020 obsługiwanych przez podmioty wdrażające”</w:t>
            </w:r>
          </w:p>
        </w:tc>
        <w:tc>
          <w:tcPr>
            <w:tcW w:w="2116" w:type="dxa"/>
            <w:shd w:val="clear" w:color="auto" w:fill="auto"/>
            <w:vAlign w:val="center"/>
          </w:tcPr>
          <w:p w:rsidR="001B1CD9" w:rsidRPr="00330155" w:rsidRDefault="00AD3B4E" w:rsidP="004C66E1">
            <w:pPr>
              <w:pStyle w:val="Tekstpodstawowy"/>
              <w:spacing w:before="0" w:after="0"/>
              <w:jc w:val="center"/>
              <w:rPr>
                <w:sz w:val="22"/>
                <w:szCs w:val="22"/>
              </w:rPr>
            </w:pPr>
            <w:r w:rsidRPr="00330155">
              <w:rPr>
                <w:sz w:val="20"/>
              </w:rPr>
              <w:t>Urząd Marszałkowski Województwa Kujawsko-Pomorskiego</w:t>
            </w:r>
          </w:p>
        </w:tc>
        <w:tc>
          <w:tcPr>
            <w:tcW w:w="3090" w:type="dxa"/>
            <w:shd w:val="clear" w:color="auto" w:fill="D9D9D9" w:themeFill="background1" w:themeFillShade="D9"/>
          </w:tcPr>
          <w:p w:rsidR="001B1CD9" w:rsidRPr="00805ABB" w:rsidRDefault="001B1CD9" w:rsidP="00DA39B6">
            <w:pPr>
              <w:pStyle w:val="Tekstpodstawowy"/>
              <w:spacing w:before="0" w:after="0"/>
              <w:rPr>
                <w:sz w:val="20"/>
              </w:rPr>
            </w:pPr>
          </w:p>
        </w:tc>
      </w:tr>
      <w:tr w:rsidR="002320DB" w:rsidTr="004D138B">
        <w:trPr>
          <w:trHeight w:val="284"/>
        </w:trPr>
        <w:tc>
          <w:tcPr>
            <w:tcW w:w="675" w:type="dxa"/>
            <w:vAlign w:val="center"/>
          </w:tcPr>
          <w:p w:rsidR="002320DB" w:rsidRDefault="002320DB"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2320DB" w:rsidRPr="002320DB" w:rsidRDefault="002320DB" w:rsidP="008556E9">
            <w:pPr>
              <w:spacing w:before="0"/>
              <w:rPr>
                <w:sz w:val="20"/>
              </w:rPr>
            </w:pPr>
            <w:r w:rsidRPr="002320DB">
              <w:rPr>
                <w:color w:val="000000"/>
                <w:sz w:val="20"/>
              </w:rPr>
              <w:t xml:space="preserve">1.1.5 Reguły związane z przebiegiem procesu. R. 32. Proponuje się następujące uzupełnienie zapisu </w:t>
            </w:r>
            <w:r w:rsidRPr="002320DB">
              <w:rPr>
                <w:i/>
                <w:iCs/>
                <w:color w:val="000000"/>
                <w:sz w:val="20"/>
              </w:rPr>
              <w:t xml:space="preserve">„(…) ma obowiązek przekazać niezwłocznie taką informację do właściwej jednostki/komórki organizacyjnej odpowiedzialnej za weryfikację/ autoryzację wniosku celem przeprowadzenia </w:t>
            </w:r>
            <w:r w:rsidRPr="002320DB">
              <w:rPr>
                <w:b/>
                <w:i/>
                <w:iCs/>
                <w:sz w:val="20"/>
              </w:rPr>
              <w:t xml:space="preserve">przez nią </w:t>
            </w:r>
            <w:r w:rsidRPr="002320DB">
              <w:rPr>
                <w:i/>
                <w:iCs/>
                <w:color w:val="000000"/>
                <w:sz w:val="20"/>
              </w:rPr>
              <w:t>postępowania wyjaśniającego i podjęcia rozstrzygnięcia czy nieprawidłowość/błąd wystąpiły (…)”.</w:t>
            </w:r>
          </w:p>
        </w:tc>
        <w:tc>
          <w:tcPr>
            <w:tcW w:w="2116" w:type="dxa"/>
            <w:shd w:val="clear" w:color="auto" w:fill="auto"/>
            <w:vAlign w:val="center"/>
          </w:tcPr>
          <w:p w:rsidR="002320DB" w:rsidRPr="00330155" w:rsidRDefault="004D138B" w:rsidP="004C66E1">
            <w:pPr>
              <w:pStyle w:val="Tekstpodstawowy"/>
              <w:spacing w:before="0" w:after="0"/>
              <w:jc w:val="center"/>
              <w:rPr>
                <w:sz w:val="20"/>
              </w:rPr>
            </w:pPr>
            <w:r w:rsidRPr="00330155">
              <w:rPr>
                <w:sz w:val="20"/>
              </w:rPr>
              <w:t>Urząd Marszałkowski Województwa Kujawsko-Pomorskiego</w:t>
            </w:r>
          </w:p>
        </w:tc>
        <w:tc>
          <w:tcPr>
            <w:tcW w:w="3090" w:type="dxa"/>
            <w:shd w:val="clear" w:color="auto" w:fill="D9D9D9" w:themeFill="background1" w:themeFillShade="D9"/>
          </w:tcPr>
          <w:p w:rsidR="002320DB" w:rsidRPr="00330155" w:rsidRDefault="002320DB" w:rsidP="00DA39B6">
            <w:pPr>
              <w:pStyle w:val="Tekstpodstawowy"/>
              <w:spacing w:before="0" w:after="0"/>
              <w:rPr>
                <w:sz w:val="20"/>
              </w:rPr>
            </w:pPr>
          </w:p>
        </w:tc>
      </w:tr>
      <w:tr w:rsidR="001B1CD9" w:rsidTr="004D138B">
        <w:trPr>
          <w:trHeight w:val="284"/>
        </w:trPr>
        <w:tc>
          <w:tcPr>
            <w:tcW w:w="675" w:type="dxa"/>
            <w:vAlign w:val="center"/>
          </w:tcPr>
          <w:p w:rsidR="001B1CD9" w:rsidRDefault="001B1CD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1B1CD9" w:rsidRPr="00F60930" w:rsidRDefault="00F60930" w:rsidP="00F60930">
            <w:pPr>
              <w:spacing w:before="0"/>
              <w:textAlignment w:val="baseline"/>
              <w:rPr>
                <w:sz w:val="20"/>
              </w:rPr>
            </w:pPr>
            <w:r w:rsidRPr="00F60930">
              <w:rPr>
                <w:sz w:val="20"/>
              </w:rPr>
              <w:t xml:space="preserve">Czynności wykonywane na poszczególnych stanowiskach pracy oraz P-01/344. </w:t>
            </w:r>
            <w:r w:rsidRPr="00F60930">
              <w:rPr>
                <w:color w:val="000000"/>
                <w:sz w:val="20"/>
              </w:rPr>
              <w:t xml:space="preserve">Zgodnie z zapisami zakresu czynności Kierownik komórki kontrolnej UM sporządza </w:t>
            </w:r>
            <w:r w:rsidRPr="00F60930">
              <w:rPr>
                <w:i/>
                <w:iCs/>
                <w:color w:val="000000"/>
                <w:sz w:val="20"/>
              </w:rPr>
              <w:t>Harmonogram realizacji czynności kontrolnych</w:t>
            </w:r>
            <w:r w:rsidRPr="00F60930">
              <w:rPr>
                <w:color w:val="000000"/>
                <w:sz w:val="20"/>
              </w:rPr>
              <w:t>, natomiast pod treścią harmonogramu widnieje zapis, według którego pracownik sporządzający wypełnia harmonogram a kierownik go podpisuje. Proponuje się doprecyzowanie zapisu zakresu czynności lub zmianę zapisów pod harmonogramem.</w:t>
            </w:r>
          </w:p>
        </w:tc>
        <w:tc>
          <w:tcPr>
            <w:tcW w:w="2116" w:type="dxa"/>
            <w:shd w:val="clear" w:color="auto" w:fill="auto"/>
            <w:vAlign w:val="center"/>
          </w:tcPr>
          <w:p w:rsidR="001B1CD9" w:rsidRDefault="00AD3B4E" w:rsidP="004C66E1">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1B1CD9" w:rsidRPr="00805ABB" w:rsidRDefault="001B1CD9"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F60930" w:rsidRDefault="00F60930" w:rsidP="007433A3">
            <w:pPr>
              <w:spacing w:before="0"/>
              <w:textAlignment w:val="baseline"/>
              <w:rPr>
                <w:sz w:val="20"/>
              </w:rPr>
            </w:pPr>
            <w:r w:rsidRPr="00F60930">
              <w:rPr>
                <w:sz w:val="20"/>
              </w:rPr>
              <w:t>IK-02/7.2.2/344. W instrukcji przeprowadzania wizyty, kontroli na miejscu lub kontroli ex post nie określono zasad weryfikacji operacji dwuetapowej, w przypadku wytypowania do kontroli operacji na kolejnym etapie. Proponuje się ujęcie ww. zasad w instrukcji.</w:t>
            </w:r>
          </w:p>
        </w:tc>
        <w:tc>
          <w:tcPr>
            <w:tcW w:w="2116" w:type="dxa"/>
            <w:shd w:val="clear" w:color="auto" w:fill="auto"/>
            <w:vAlign w:val="center"/>
          </w:tcPr>
          <w:p w:rsidR="00F60930" w:rsidRDefault="00AD3B4E" w:rsidP="004C66E1">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F60930" w:rsidRDefault="00F60930" w:rsidP="00AD3B4E">
            <w:pPr>
              <w:spacing w:before="0"/>
              <w:textAlignment w:val="baseline"/>
              <w:rPr>
                <w:sz w:val="20"/>
              </w:rPr>
            </w:pPr>
            <w:r w:rsidRPr="004D138B">
              <w:rPr>
                <w:sz w:val="20"/>
              </w:rPr>
              <w:t xml:space="preserve">IK-02/7.2.2/344. I.2. Zgodność zestawienia rzeczowo-finansowego z zakresem operacji. </w:t>
            </w:r>
            <w:r w:rsidRPr="004D138B">
              <w:rPr>
                <w:color w:val="000000"/>
                <w:sz w:val="20"/>
              </w:rPr>
              <w:t xml:space="preserve">Proponuje się  usunięcie zapisu </w:t>
            </w:r>
            <w:r w:rsidRPr="004D138B">
              <w:rPr>
                <w:i/>
                <w:iCs/>
                <w:color w:val="000000"/>
                <w:sz w:val="20"/>
              </w:rPr>
              <w:t>„Podczas przeprowadzania czynności kontrolnych należy zweryfikowany dokument finansowo-księgowy z wykazu faktur lub innych dokumentów o równoważnej wartości dowodowej oznaczyć poprzez postawienie na odwrocie pieczęci pozwalającej na identyfikację instytucji kontrolującej, datę kontroli oraz podpis kontrolującego”.</w:t>
            </w:r>
            <w:r w:rsidRPr="004D138B">
              <w:t xml:space="preserve"> </w:t>
            </w:r>
            <w:r w:rsidRPr="004D138B">
              <w:rPr>
                <w:iCs/>
                <w:color w:val="000000"/>
                <w:sz w:val="20"/>
              </w:rPr>
              <w:t>W związku z tym, że weryfikacja dokumentów finansowo-księgowych odbywa się zgodnie z punktem I.3 na etapie kontroli, proponuje się  usunięcie przedmiotowego zapisu przy weryfikacji zestawienie rzeczowo-finansowego.</w:t>
            </w:r>
          </w:p>
        </w:tc>
        <w:tc>
          <w:tcPr>
            <w:tcW w:w="2116" w:type="dxa"/>
            <w:shd w:val="clear" w:color="auto" w:fill="auto"/>
            <w:vAlign w:val="center"/>
          </w:tcPr>
          <w:p w:rsidR="00F60930" w:rsidRDefault="00AD3B4E" w:rsidP="004C66E1">
            <w:pPr>
              <w:pStyle w:val="Tekstpodstawowy"/>
              <w:spacing w:before="0" w:after="0"/>
              <w:jc w:val="center"/>
              <w:rPr>
                <w:sz w:val="20"/>
              </w:rPr>
            </w:pPr>
            <w:r w:rsidRPr="00573F00">
              <w:rPr>
                <w:sz w:val="20"/>
              </w:rPr>
              <w:t>Urząd Marszałkowski Województwa Kujawsko-Pomorskiego</w:t>
            </w:r>
          </w:p>
          <w:p w:rsidR="0002119E" w:rsidRDefault="0002119E" w:rsidP="004C66E1">
            <w:pPr>
              <w:pStyle w:val="Tekstpodstawowy"/>
              <w:spacing w:before="0" w:after="0"/>
              <w:jc w:val="center"/>
              <w:rPr>
                <w:sz w:val="20"/>
              </w:rPr>
            </w:pPr>
            <w:r w:rsidRPr="00573F00">
              <w:rPr>
                <w:sz w:val="20"/>
              </w:rPr>
              <w:t xml:space="preserve">Urząd Marszałkowski Województwa </w:t>
            </w:r>
            <w:r>
              <w:rPr>
                <w:sz w:val="20"/>
              </w:rPr>
              <w:t>Lubelskiego</w:t>
            </w:r>
          </w:p>
          <w:p w:rsidR="006422AC" w:rsidRDefault="006422AC" w:rsidP="004C66E1">
            <w:pPr>
              <w:pStyle w:val="Tekstpodstawowy"/>
              <w:spacing w:before="0" w:after="0"/>
              <w:jc w:val="center"/>
              <w:rPr>
                <w:sz w:val="22"/>
                <w:szCs w:val="22"/>
              </w:rPr>
            </w:pP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8556E9">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AD3B4E" w:rsidRDefault="00AD3B4E" w:rsidP="008556E9">
            <w:pPr>
              <w:spacing w:before="0"/>
              <w:rPr>
                <w:i/>
                <w:sz w:val="20"/>
              </w:rPr>
            </w:pPr>
            <w:r w:rsidRPr="00AD3B4E">
              <w:rPr>
                <w:sz w:val="20"/>
              </w:rPr>
              <w:t xml:space="preserve">IK-02/7.2.2/344. I.2. Zgodność zestawienia rzeczowo-finansowego z zakresem operacji. Weryfikacja prac budowlanych – wizyta lub kontrola na miejscu. Proponuje się wprowadzenie następujących zmian: 1.      Zamiast </w:t>
            </w:r>
            <w:r w:rsidRPr="00AD3B4E">
              <w:rPr>
                <w:i/>
                <w:iCs/>
                <w:sz w:val="20"/>
              </w:rPr>
              <w:t>„Podczas kontroli na miejscu należy szczegółowo zweryfikować wszystkie pozycje zestawienia w oparciu o najbardziej aktualny kosztorys (…)”</w:t>
            </w:r>
            <w:r w:rsidRPr="00AD3B4E">
              <w:rPr>
                <w:sz w:val="20"/>
              </w:rPr>
              <w:t xml:space="preserve">, zapis:  </w:t>
            </w:r>
            <w:r w:rsidRPr="00AD3B4E">
              <w:rPr>
                <w:i/>
                <w:iCs/>
                <w:sz w:val="20"/>
              </w:rPr>
              <w:t>„Podczas czynności kontrolnych należy szczegółowo zweryfikować wszystkie pozycje zestawienia w oparciu o najbardziej aktualny kosztorys (…)”;</w:t>
            </w:r>
            <w:r w:rsidRPr="00AD3B4E">
              <w:rPr>
                <w:sz w:val="20"/>
              </w:rPr>
              <w:t xml:space="preserve">2.      Zamiast </w:t>
            </w:r>
            <w:r w:rsidRPr="00AD3B4E">
              <w:rPr>
                <w:i/>
                <w:iCs/>
                <w:sz w:val="20"/>
              </w:rPr>
              <w:t>„Dla elementów kosztorysów niemożliwych do pełnego zweryfikowania w drodze kontroli na miejscu, należy odnotować nazwę dokumentu (…)”</w:t>
            </w:r>
            <w:r w:rsidRPr="00AD3B4E">
              <w:rPr>
                <w:sz w:val="20"/>
              </w:rPr>
              <w:t xml:space="preserve">, zapis:  </w:t>
            </w:r>
            <w:r w:rsidRPr="00AD3B4E">
              <w:rPr>
                <w:i/>
                <w:iCs/>
                <w:sz w:val="20"/>
              </w:rPr>
              <w:t>„Dla elementów kosztorysów niemożliwych do pełnego zweryfikowania w drodze czynności kontrolnych, należy odnotować nazwę dokumentu (…)”.</w:t>
            </w:r>
          </w:p>
        </w:tc>
        <w:tc>
          <w:tcPr>
            <w:tcW w:w="2116" w:type="dxa"/>
            <w:shd w:val="clear" w:color="auto" w:fill="auto"/>
            <w:vAlign w:val="center"/>
          </w:tcPr>
          <w:p w:rsidR="00F60930" w:rsidRDefault="00AD3B4E" w:rsidP="008556E9">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F60930" w:rsidRPr="00805ABB" w:rsidRDefault="00F60930" w:rsidP="008556E9">
            <w:pPr>
              <w:pStyle w:val="Tekstpodstawowy"/>
              <w:spacing w:before="0" w:after="0"/>
              <w:rPr>
                <w:sz w:val="20"/>
              </w:rPr>
            </w:pPr>
          </w:p>
        </w:tc>
      </w:tr>
      <w:tr w:rsidR="00997FC3" w:rsidTr="004D138B">
        <w:trPr>
          <w:trHeight w:val="284"/>
        </w:trPr>
        <w:tc>
          <w:tcPr>
            <w:tcW w:w="675" w:type="dxa"/>
            <w:vAlign w:val="center"/>
          </w:tcPr>
          <w:p w:rsidR="00997FC3" w:rsidRDefault="00997FC3" w:rsidP="008556E9">
            <w:pPr>
              <w:pStyle w:val="Tekstpodstawowy"/>
              <w:numPr>
                <w:ilvl w:val="0"/>
                <w:numId w:val="3"/>
              </w:numPr>
              <w:spacing w:before="0" w:after="0"/>
              <w:ind w:left="357" w:hanging="357"/>
              <w:jc w:val="center"/>
              <w:rPr>
                <w:sz w:val="22"/>
                <w:szCs w:val="22"/>
              </w:rPr>
            </w:pPr>
          </w:p>
        </w:tc>
        <w:tc>
          <w:tcPr>
            <w:tcW w:w="9588" w:type="dxa"/>
            <w:shd w:val="clear" w:color="auto" w:fill="auto"/>
          </w:tcPr>
          <w:p w:rsidR="00997FC3" w:rsidRPr="00AD3B4E" w:rsidRDefault="00997FC3" w:rsidP="008556E9">
            <w:pPr>
              <w:spacing w:before="0"/>
              <w:rPr>
                <w:sz w:val="20"/>
              </w:rPr>
            </w:pPr>
            <w:r w:rsidRPr="00997FC3">
              <w:rPr>
                <w:sz w:val="20"/>
              </w:rPr>
              <w:t>IK-02/7.2.2/344</w:t>
            </w:r>
            <w:r>
              <w:rPr>
                <w:sz w:val="20"/>
              </w:rPr>
              <w:t xml:space="preserve">. </w:t>
            </w:r>
            <w:r w:rsidRPr="00997FC3">
              <w:rPr>
                <w:sz w:val="20"/>
              </w:rPr>
              <w:t>I.2. Zgodność zestawienia rzeczowo-finansowego z zakresem operacji.</w:t>
            </w:r>
            <w:r>
              <w:rPr>
                <w:sz w:val="20"/>
              </w:rPr>
              <w:t xml:space="preserve"> </w:t>
            </w:r>
            <w:r w:rsidRPr="00997FC3">
              <w:rPr>
                <w:sz w:val="20"/>
              </w:rPr>
              <w:t>Weryfikacja prac budowlanych – wizyta lub kontrola na miejscu</w:t>
            </w:r>
            <w:r>
              <w:rPr>
                <w:sz w:val="20"/>
              </w:rPr>
              <w:t xml:space="preserve">. </w:t>
            </w:r>
            <w:r w:rsidRPr="00997FC3">
              <w:rPr>
                <w:sz w:val="20"/>
              </w:rPr>
              <w:t xml:space="preserve">1.      „Dopuszcza się dołączenie do raportu z czynności kontrolnych (dalej „raportu”) jako załącznika kopii kosztorysu ze wskazaniem bezpośrednio zweryfikowanych pozycji lub ujęcie zweryfikowanych pozycji </w:t>
            </w:r>
            <w:r>
              <w:rPr>
                <w:sz w:val="20"/>
              </w:rPr>
              <w:t xml:space="preserve">w polu „Uwagi kontrolujących”. </w:t>
            </w:r>
            <w:r w:rsidRPr="00997FC3">
              <w:rPr>
                <w:sz w:val="20"/>
              </w:rPr>
              <w:t xml:space="preserve">2.      Dopuszcza się dołączenie do raportu jako załącznika kopii kosztorysu ze wskazaniem bezpośrednio zweryfikowanych pozycji lub ujęcie zweryfikowanych pozycji </w:t>
            </w:r>
            <w:r>
              <w:rPr>
                <w:sz w:val="20"/>
              </w:rPr>
              <w:t>w polu „Uwagi kontrolujących”.</w:t>
            </w:r>
          </w:p>
        </w:tc>
        <w:tc>
          <w:tcPr>
            <w:tcW w:w="2116" w:type="dxa"/>
            <w:shd w:val="clear" w:color="auto" w:fill="auto"/>
            <w:vAlign w:val="center"/>
          </w:tcPr>
          <w:p w:rsidR="00997FC3" w:rsidRPr="00573F00" w:rsidRDefault="00997FC3" w:rsidP="004C66E1">
            <w:pPr>
              <w:pStyle w:val="Tekstpodstawowy"/>
              <w:spacing w:before="0" w:after="0"/>
              <w:jc w:val="center"/>
              <w:rPr>
                <w:sz w:val="20"/>
              </w:rPr>
            </w:pPr>
            <w:r w:rsidRPr="00997FC3">
              <w:rPr>
                <w:sz w:val="20"/>
              </w:rPr>
              <w:t>Urząd Marszałkowski Województwa Kujawsko-Pomorskiego</w:t>
            </w:r>
          </w:p>
        </w:tc>
        <w:tc>
          <w:tcPr>
            <w:tcW w:w="3090" w:type="dxa"/>
            <w:shd w:val="clear" w:color="auto" w:fill="D9D9D9" w:themeFill="background1" w:themeFillShade="D9"/>
          </w:tcPr>
          <w:p w:rsidR="00997FC3" w:rsidRPr="00805ABB" w:rsidRDefault="00997FC3"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8556E9">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Default="00AD3B4E" w:rsidP="008556E9">
            <w:pPr>
              <w:spacing w:before="0"/>
              <w:rPr>
                <w:i/>
                <w:iCs/>
                <w:sz w:val="20"/>
              </w:rPr>
            </w:pPr>
            <w:r w:rsidRPr="00AD3B4E">
              <w:rPr>
                <w:sz w:val="20"/>
              </w:rPr>
              <w:t>IK-02/7.2.2/344. I.2. Zgodność zestawienia rzeczowo-finansowego z zakresem operacji. Kontrola ex post. Proponuje się następującą zmianę: „</w:t>
            </w:r>
            <w:r w:rsidRPr="00AD3B4E">
              <w:rPr>
                <w:i/>
                <w:iCs/>
                <w:sz w:val="20"/>
              </w:rPr>
              <w:t>W przypadku, gdy dana operacja była wcześniej poddana kontroli na miejscu lub wizycie w miejscu na etapie wniosku o płatność, podczas kontroli ex post (…)”.</w:t>
            </w:r>
          </w:p>
          <w:p w:rsidR="007C27E7" w:rsidRDefault="007C27E7" w:rsidP="008556E9">
            <w:pPr>
              <w:spacing w:before="0"/>
              <w:rPr>
                <w:i/>
                <w:iCs/>
                <w:sz w:val="20"/>
              </w:rPr>
            </w:pPr>
          </w:p>
          <w:p w:rsidR="007C27E7" w:rsidRPr="00AD3B4E" w:rsidRDefault="007C27E7" w:rsidP="008556E9">
            <w:pPr>
              <w:spacing w:before="0"/>
              <w:rPr>
                <w:i/>
                <w:sz w:val="22"/>
                <w:szCs w:val="22"/>
              </w:rPr>
            </w:pPr>
          </w:p>
        </w:tc>
        <w:tc>
          <w:tcPr>
            <w:tcW w:w="2116" w:type="dxa"/>
            <w:shd w:val="clear" w:color="auto" w:fill="auto"/>
            <w:vAlign w:val="center"/>
          </w:tcPr>
          <w:p w:rsidR="00F60930" w:rsidRDefault="00AD3B4E" w:rsidP="004C66E1">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AD3B4E" w:rsidRDefault="00AD3B4E" w:rsidP="008556E9">
            <w:pPr>
              <w:spacing w:before="0"/>
              <w:rPr>
                <w:i/>
                <w:sz w:val="20"/>
              </w:rPr>
            </w:pPr>
            <w:r w:rsidRPr="00AD3B4E">
              <w:rPr>
                <w:color w:val="000000"/>
                <w:sz w:val="20"/>
              </w:rPr>
              <w:t xml:space="preserve">IK-02/7.2.2/344. I.3. Zgodność dokumentów finansowo-księgowych z wykazem faktur lub dokumentów o równoważnej wartości dowodowej. Kontrola danych lub dokumentów u podmiotów trzecich. Proponuje się usuniecie słowa </w:t>
            </w:r>
            <w:r w:rsidRPr="00AD3B4E">
              <w:rPr>
                <w:i/>
                <w:iCs/>
                <w:color w:val="000000"/>
                <w:sz w:val="20"/>
              </w:rPr>
              <w:t>„Agencji”</w:t>
            </w:r>
            <w:r w:rsidRPr="00AD3B4E">
              <w:rPr>
                <w:color w:val="000000"/>
                <w:sz w:val="20"/>
              </w:rPr>
              <w:t xml:space="preserve">  z punktu 2. </w:t>
            </w:r>
          </w:p>
        </w:tc>
        <w:tc>
          <w:tcPr>
            <w:tcW w:w="2116" w:type="dxa"/>
            <w:shd w:val="clear" w:color="auto" w:fill="auto"/>
            <w:vAlign w:val="center"/>
          </w:tcPr>
          <w:p w:rsidR="00F60930" w:rsidRDefault="00AD3B4E" w:rsidP="004C66E1">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4D138B" w:rsidRDefault="00547EF2" w:rsidP="008556E9">
            <w:pPr>
              <w:spacing w:before="0"/>
              <w:rPr>
                <w:i/>
                <w:sz w:val="20"/>
              </w:rPr>
            </w:pPr>
            <w:r w:rsidRPr="004D138B">
              <w:rPr>
                <w:color w:val="000000"/>
                <w:sz w:val="20"/>
              </w:rPr>
              <w:t xml:space="preserve">IR-01/344 Instrukcja wypełniania </w:t>
            </w:r>
            <w:r w:rsidRPr="004D138B">
              <w:rPr>
                <w:i/>
                <w:iCs/>
                <w:color w:val="000000"/>
                <w:sz w:val="20"/>
              </w:rPr>
              <w:t>Raportu z czynności kontrolnych</w:t>
            </w:r>
            <w:r w:rsidR="008556E9" w:rsidRPr="004D138B">
              <w:rPr>
                <w:i/>
                <w:iCs/>
                <w:color w:val="000000"/>
                <w:sz w:val="20"/>
              </w:rPr>
              <w:t xml:space="preserve">. </w:t>
            </w:r>
            <w:r w:rsidRPr="004D138B">
              <w:rPr>
                <w:color w:val="000000"/>
                <w:sz w:val="20"/>
              </w:rPr>
              <w:t>Sekcja IV POWIADOMIENIE O CZYNNOŚCIACH KONTROLNYCH</w:t>
            </w:r>
            <w:r w:rsidR="008556E9" w:rsidRPr="004D138B">
              <w:rPr>
                <w:color w:val="000000"/>
                <w:sz w:val="20"/>
              </w:rPr>
              <w:t>. str. 5 - W treści dokumentu zawarto niewłaściwy zapis dotyczący terminu powiadomienia wnioskodawcy za pomocą pisma P-03/344. Zgodnie z treścią rzeczonego dokumentu korespondencję listowną „należy wysłać na 15 dni przed planowaną kontrolą do podmiotu kontrolowanego”</w:t>
            </w:r>
            <w:r w:rsidR="008556E9" w:rsidRPr="004D138B">
              <w:rPr>
                <w:sz w:val="20"/>
              </w:rPr>
              <w:t xml:space="preserve"> </w:t>
            </w:r>
            <w:r w:rsidR="008556E9" w:rsidRPr="004D138B">
              <w:rPr>
                <w:color w:val="000000"/>
                <w:sz w:val="20"/>
              </w:rPr>
              <w:t>Zgodnie z artykułem 25 Rozporządzenia Wykonawczego Komisji (UE) nr 809/2014: „Kontrole na miejscu mogą zostać zapowiedziane, pod warunkiem że nie koliduje to z ich celem lub skutecznością. Zapowiedzenie kontroli następuje z wyprzedzeniem ściśle ograniczonym do niezbędnego minimum i nie przekracza 14 dni.”</w:t>
            </w:r>
          </w:p>
        </w:tc>
        <w:tc>
          <w:tcPr>
            <w:tcW w:w="2116" w:type="dxa"/>
            <w:shd w:val="clear" w:color="auto" w:fill="auto"/>
            <w:vAlign w:val="center"/>
          </w:tcPr>
          <w:p w:rsidR="00F60930" w:rsidRDefault="008556E9" w:rsidP="004C66E1">
            <w:pPr>
              <w:pStyle w:val="Tekstpodstawowy"/>
              <w:spacing w:before="0" w:after="0"/>
              <w:jc w:val="center"/>
              <w:rPr>
                <w:sz w:val="20"/>
              </w:rPr>
            </w:pPr>
            <w:r w:rsidRPr="00573F00">
              <w:rPr>
                <w:sz w:val="20"/>
              </w:rPr>
              <w:t>Urząd Marszałkowski Województwa Kujawsko-Pomorskiego</w:t>
            </w:r>
          </w:p>
          <w:p w:rsidR="00CF43BC" w:rsidRDefault="00CF43BC"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F60930" w:rsidTr="004D138B">
        <w:trPr>
          <w:trHeight w:val="284"/>
        </w:trPr>
        <w:tc>
          <w:tcPr>
            <w:tcW w:w="675" w:type="dxa"/>
            <w:vAlign w:val="center"/>
          </w:tcPr>
          <w:p w:rsidR="00F60930" w:rsidRDefault="00F60930"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F60930" w:rsidRPr="004D138B" w:rsidRDefault="008556E9" w:rsidP="008556E9">
            <w:pPr>
              <w:spacing w:before="0"/>
              <w:rPr>
                <w:i/>
                <w:sz w:val="22"/>
                <w:szCs w:val="22"/>
              </w:rPr>
            </w:pPr>
            <w:r w:rsidRPr="004D138B">
              <w:rPr>
                <w:color w:val="000000"/>
                <w:sz w:val="20"/>
              </w:rPr>
              <w:t>1.1.5. Reguły związane z przebiegiem procesu. R.8. str. 18. W treści</w:t>
            </w:r>
            <w:r w:rsidR="003D59D1" w:rsidRPr="004D138B">
              <w:rPr>
                <w:color w:val="000000"/>
                <w:sz w:val="20"/>
              </w:rPr>
              <w:t xml:space="preserve"> reguły znajduje się</w:t>
            </w:r>
            <w:r w:rsidRPr="004D138B">
              <w:rPr>
                <w:color w:val="000000"/>
                <w:sz w:val="20"/>
              </w:rPr>
              <w:t xml:space="preserve"> odwołanie</w:t>
            </w:r>
            <w:r w:rsidR="003D59D1" w:rsidRPr="004D138B">
              <w:rPr>
                <w:color w:val="000000"/>
                <w:sz w:val="20"/>
              </w:rPr>
              <w:t xml:space="preserve"> do nieistniejącej reguły</w:t>
            </w:r>
            <w:r w:rsidRPr="004D138B">
              <w:rPr>
                <w:color w:val="000000"/>
                <w:sz w:val="20"/>
              </w:rPr>
              <w:t xml:space="preserve">. Proponuje się zweryfikowanie zapisów R.8. </w:t>
            </w:r>
          </w:p>
        </w:tc>
        <w:tc>
          <w:tcPr>
            <w:tcW w:w="2116" w:type="dxa"/>
            <w:shd w:val="clear" w:color="auto" w:fill="auto"/>
            <w:vAlign w:val="center"/>
          </w:tcPr>
          <w:p w:rsidR="00F60930" w:rsidRDefault="008556E9" w:rsidP="004C66E1">
            <w:pPr>
              <w:pStyle w:val="Tekstpodstawowy"/>
              <w:spacing w:before="0" w:after="0"/>
              <w:jc w:val="center"/>
              <w:rPr>
                <w:sz w:val="20"/>
              </w:rPr>
            </w:pPr>
            <w:r w:rsidRPr="00573F00">
              <w:rPr>
                <w:sz w:val="20"/>
              </w:rPr>
              <w:t>Urząd Marszałkowski Województwa Kujawsko-Pomorskiego</w:t>
            </w:r>
          </w:p>
          <w:p w:rsidR="003D59D1" w:rsidRDefault="003D59D1" w:rsidP="004C66E1">
            <w:pPr>
              <w:pStyle w:val="Tekstpodstawowy"/>
              <w:spacing w:before="0" w:after="0"/>
              <w:jc w:val="center"/>
              <w:rPr>
                <w:sz w:val="22"/>
                <w:szCs w:val="22"/>
              </w:rPr>
            </w:pPr>
            <w:r w:rsidRPr="00573F00">
              <w:rPr>
                <w:sz w:val="20"/>
              </w:rPr>
              <w:t xml:space="preserve">Urząd Marszałkowski Województwa </w:t>
            </w:r>
            <w:r>
              <w:rPr>
                <w:sz w:val="20"/>
              </w:rPr>
              <w:t>Łódzkiego</w:t>
            </w:r>
          </w:p>
        </w:tc>
        <w:tc>
          <w:tcPr>
            <w:tcW w:w="3090" w:type="dxa"/>
            <w:shd w:val="clear" w:color="auto" w:fill="D9D9D9" w:themeFill="background1" w:themeFillShade="D9"/>
          </w:tcPr>
          <w:p w:rsidR="00F60930" w:rsidRPr="00805ABB" w:rsidRDefault="00F60930" w:rsidP="00DA39B6">
            <w:pPr>
              <w:pStyle w:val="Tekstpodstawowy"/>
              <w:spacing w:before="0" w:after="0"/>
              <w:rPr>
                <w:sz w:val="20"/>
              </w:rPr>
            </w:pPr>
          </w:p>
        </w:tc>
      </w:tr>
      <w:tr w:rsidR="001B1CD9" w:rsidTr="004D138B">
        <w:trPr>
          <w:trHeight w:val="284"/>
        </w:trPr>
        <w:tc>
          <w:tcPr>
            <w:tcW w:w="675" w:type="dxa"/>
            <w:vAlign w:val="center"/>
          </w:tcPr>
          <w:p w:rsidR="001B1CD9" w:rsidRDefault="001B1CD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556E9" w:rsidRPr="008556E9" w:rsidRDefault="008556E9" w:rsidP="008556E9">
            <w:pPr>
              <w:spacing w:before="0"/>
              <w:rPr>
                <w:color w:val="000000"/>
                <w:sz w:val="20"/>
              </w:rPr>
            </w:pPr>
            <w:r w:rsidRPr="008556E9">
              <w:rPr>
                <w:color w:val="000000"/>
                <w:sz w:val="20"/>
              </w:rPr>
              <w:t>1.1.5. Reguły związane z przebiegiem procesu. R.20. str. 19.  W treści zawarto niepoprawne sformułowanie, tj. „przedmiotową adnotację”. Proponuje się zastąpienie zapisu poprzez: „stosowną adnotację”</w:t>
            </w:r>
            <w:r>
              <w:rPr>
                <w:color w:val="000000"/>
                <w:sz w:val="20"/>
              </w:rPr>
              <w:t>.</w:t>
            </w:r>
          </w:p>
          <w:p w:rsidR="001B1CD9" w:rsidRPr="004C66E1" w:rsidRDefault="001B1CD9" w:rsidP="008556E9">
            <w:pPr>
              <w:spacing w:before="0"/>
              <w:rPr>
                <w:i/>
                <w:sz w:val="22"/>
                <w:szCs w:val="22"/>
              </w:rPr>
            </w:pPr>
          </w:p>
        </w:tc>
        <w:tc>
          <w:tcPr>
            <w:tcW w:w="2116" w:type="dxa"/>
            <w:shd w:val="clear" w:color="auto" w:fill="auto"/>
            <w:vAlign w:val="center"/>
          </w:tcPr>
          <w:p w:rsidR="001B1CD9" w:rsidRDefault="008556E9" w:rsidP="004C66E1">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D9D9D9" w:themeFill="background1" w:themeFillShade="D9"/>
          </w:tcPr>
          <w:p w:rsidR="001B1CD9" w:rsidRPr="00805ABB" w:rsidRDefault="001B1CD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8B4A49" w:rsidRDefault="008B4A49" w:rsidP="008B4A49">
            <w:pPr>
              <w:spacing w:before="0"/>
              <w:textAlignment w:val="baseline"/>
              <w:rPr>
                <w:color w:val="000000"/>
                <w:sz w:val="20"/>
              </w:rPr>
            </w:pPr>
            <w:r w:rsidRPr="008B4A49">
              <w:rPr>
                <w:color w:val="000000"/>
                <w:sz w:val="20"/>
              </w:rPr>
              <w:t xml:space="preserve">1.1.5. Reguły związane z przebiegiem procesu. R.3c. </w:t>
            </w:r>
            <w:r w:rsidRPr="008B4A49">
              <w:rPr>
                <w:sz w:val="20"/>
              </w:rPr>
              <w:t xml:space="preserve"> </w:t>
            </w:r>
            <w:r w:rsidRPr="008B4A49">
              <w:rPr>
                <w:color w:val="000000"/>
                <w:sz w:val="20"/>
              </w:rPr>
              <w:t xml:space="preserve">Dostosować zapis do  R.23 (po zmianach R.24). Z opisu reguły nie wynika, że proces czynności kontrolnych inicjuje pismo/zlecenie. </w:t>
            </w:r>
          </w:p>
          <w:p w:rsidR="008B4A49" w:rsidRPr="004C66E1" w:rsidRDefault="008B4A49" w:rsidP="003B2124">
            <w:pPr>
              <w:spacing w:before="0"/>
              <w:textAlignment w:val="baseline"/>
              <w:rPr>
                <w:i/>
                <w:sz w:val="22"/>
                <w:szCs w:val="22"/>
              </w:rPr>
            </w:pPr>
          </w:p>
        </w:tc>
        <w:tc>
          <w:tcPr>
            <w:tcW w:w="2116" w:type="dxa"/>
            <w:shd w:val="clear" w:color="auto" w:fill="auto"/>
            <w:vAlign w:val="center"/>
          </w:tcPr>
          <w:p w:rsidR="008B4A49" w:rsidRDefault="008B4A49" w:rsidP="001F4661">
            <w:pPr>
              <w:pStyle w:val="Tekstpodstawowy"/>
              <w:spacing w:before="0" w:after="0"/>
              <w:jc w:val="center"/>
              <w:rPr>
                <w:sz w:val="22"/>
                <w:szCs w:val="22"/>
              </w:rPr>
            </w:pPr>
            <w:r w:rsidRPr="00573F00">
              <w:rPr>
                <w:sz w:val="20"/>
              </w:rPr>
              <w:t xml:space="preserve">Urząd Marszałkowski Województwa </w:t>
            </w:r>
            <w:r w:rsidR="001F4661">
              <w:rPr>
                <w:sz w:val="20"/>
              </w:rPr>
              <w:t>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072B60" w:rsidRDefault="008B4A49" w:rsidP="00072B60">
            <w:pPr>
              <w:spacing w:before="0"/>
              <w:textAlignment w:val="baseline"/>
              <w:rPr>
                <w:sz w:val="20"/>
              </w:rPr>
            </w:pPr>
            <w:r w:rsidRPr="00072B60">
              <w:rPr>
                <w:sz w:val="20"/>
              </w:rPr>
              <w:t xml:space="preserve">1.1.5. Reguły związane z przebiegiem procesu. R.4. </w:t>
            </w:r>
            <w:r w:rsidR="00072B60" w:rsidRPr="00072B60">
              <w:rPr>
                <w:sz w:val="20"/>
                <w:u w:val="single"/>
              </w:rPr>
              <w:t>Obecny zapis:</w:t>
            </w:r>
            <w:r w:rsidR="00072B60" w:rsidRPr="00072B60">
              <w:rPr>
                <w:sz w:val="20"/>
              </w:rPr>
              <w:t xml:space="preserve"> W przypadku przeprowadzenia kontroli z tytułu rozpatrywania nieprawidłowości/odwołania na zlecenie wydane przez inną komórkę organizacyjną UM, czynności kontrolne przeprowadza inny zespół kontrolny. </w:t>
            </w:r>
            <w:r w:rsidR="00072B60" w:rsidRPr="00072B60">
              <w:rPr>
                <w:sz w:val="20"/>
                <w:u w:val="single"/>
              </w:rPr>
              <w:t>Proponowany zapis:</w:t>
            </w:r>
            <w:r w:rsidR="00072B60" w:rsidRPr="00072B60">
              <w:rPr>
                <w:sz w:val="20"/>
              </w:rPr>
              <w:t xml:space="preserve"> W przypadku przeprowadzenia </w:t>
            </w:r>
            <w:r w:rsidR="00072B60" w:rsidRPr="00072B60">
              <w:rPr>
                <w:b/>
                <w:sz w:val="20"/>
              </w:rPr>
              <w:t>wizyty</w:t>
            </w:r>
            <w:r w:rsidR="00072B60" w:rsidRPr="00072B60">
              <w:rPr>
                <w:sz w:val="20"/>
              </w:rPr>
              <w:t xml:space="preserve"> z tytułu rozpatrywania nieprawidłowości/odwołania na zlecenie wydane przez inną komórkę organizacyjną UM, czynności kontrolne przeprowadza inny zespół kontrolny. </w:t>
            </w:r>
          </w:p>
        </w:tc>
        <w:tc>
          <w:tcPr>
            <w:tcW w:w="2116" w:type="dxa"/>
            <w:shd w:val="clear" w:color="auto" w:fill="auto"/>
            <w:vAlign w:val="center"/>
          </w:tcPr>
          <w:p w:rsidR="008B4A49" w:rsidRPr="001F4661" w:rsidRDefault="001F4661" w:rsidP="004C66E1">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072B60" w:rsidRDefault="00072B60" w:rsidP="00072B60">
            <w:pPr>
              <w:spacing w:before="0"/>
              <w:textAlignment w:val="baseline"/>
              <w:rPr>
                <w:sz w:val="20"/>
              </w:rPr>
            </w:pPr>
            <w:r w:rsidRPr="00072B60">
              <w:rPr>
                <w:sz w:val="20"/>
              </w:rPr>
              <w:t xml:space="preserve">1.1.5. Reguły związane z przebiegiem procesu. R.6. </w:t>
            </w:r>
            <w:r w:rsidRPr="00072B60">
              <w:rPr>
                <w:sz w:val="20"/>
                <w:u w:val="single"/>
              </w:rPr>
              <w:t>Obecny zapis:</w:t>
            </w:r>
            <w:r w:rsidRPr="00072B60">
              <w:rPr>
                <w:sz w:val="20"/>
              </w:rPr>
              <w:t xml:space="preserve"> W ramach przygotowań do realizacji kontroli na miejscu pracownik komórki organizacyjnej ds. merytorycznej obsługi wniosków UM udostępnia pracownikom jednostki kontrolującej UM teczkę sprawy w celu zapoznania się ze sprawą i skopiowania dokumentów niezbędnych do realizacji czynności kontrolnych. </w:t>
            </w:r>
            <w:r w:rsidRPr="00072B60">
              <w:rPr>
                <w:sz w:val="20"/>
                <w:u w:val="single"/>
              </w:rPr>
              <w:t>Proponowany zapis:</w:t>
            </w:r>
            <w:r w:rsidRPr="00072B60">
              <w:rPr>
                <w:sz w:val="20"/>
              </w:rPr>
              <w:t xml:space="preserve"> W ramach przygotowań do realizacji kontroli/</w:t>
            </w:r>
            <w:r w:rsidRPr="00072B60">
              <w:rPr>
                <w:b/>
                <w:sz w:val="20"/>
              </w:rPr>
              <w:t xml:space="preserve">wizyty </w:t>
            </w:r>
            <w:r w:rsidRPr="00072B60">
              <w:rPr>
                <w:sz w:val="20"/>
              </w:rPr>
              <w:t xml:space="preserve">na miejscu pracownik komórki organizacyjnej ds. merytorycznej obsługi wniosków UM udostępnia pracownikom jednostki kontrolującej UM teczkę sprawy w celu zapoznania się ze sprawą i skopiowania dokumentów niezbędnych </w:t>
            </w:r>
            <w:r w:rsidRPr="00072B60">
              <w:rPr>
                <w:sz w:val="20"/>
              </w:rPr>
              <w:lastRenderedPageBreak/>
              <w:t xml:space="preserve">do realizacji czynności kontrolnych. </w:t>
            </w:r>
          </w:p>
        </w:tc>
        <w:tc>
          <w:tcPr>
            <w:tcW w:w="2116" w:type="dxa"/>
            <w:shd w:val="clear" w:color="auto" w:fill="auto"/>
            <w:vAlign w:val="center"/>
          </w:tcPr>
          <w:p w:rsidR="008B4A49" w:rsidRPr="001F4661" w:rsidRDefault="001F4661" w:rsidP="004C66E1">
            <w:pPr>
              <w:pStyle w:val="Tekstpodstawowy"/>
              <w:spacing w:before="0" w:after="0"/>
              <w:jc w:val="center"/>
              <w:rPr>
                <w:sz w:val="20"/>
              </w:rPr>
            </w:pPr>
            <w:r w:rsidRPr="001F4661">
              <w:rPr>
                <w:sz w:val="20"/>
              </w:rPr>
              <w:lastRenderedPageBreak/>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072B60" w:rsidRDefault="00072B60" w:rsidP="00072B60">
            <w:pPr>
              <w:spacing w:before="0"/>
              <w:textAlignment w:val="baseline"/>
              <w:rPr>
                <w:i/>
                <w:sz w:val="20"/>
              </w:rPr>
            </w:pPr>
            <w:r w:rsidRPr="004D138B">
              <w:rPr>
                <w:sz w:val="20"/>
              </w:rPr>
              <w:t xml:space="preserve">1.1.5. Reguły związane z przebiegiem procesu. R.10. </w:t>
            </w:r>
            <w:r w:rsidRPr="004D138B">
              <w:rPr>
                <w:sz w:val="20"/>
                <w:u w:val="single"/>
              </w:rPr>
              <w:t>Obecny zapis:</w:t>
            </w:r>
            <w:r w:rsidRPr="004D138B">
              <w:rPr>
                <w:sz w:val="20"/>
              </w:rPr>
              <w:t xml:space="preserve"> Wyniki kontroli na miejscu są dokumentowane w </w:t>
            </w:r>
            <w:r w:rsidRPr="004D138B">
              <w:rPr>
                <w:i/>
                <w:iCs/>
                <w:sz w:val="20"/>
              </w:rPr>
              <w:t>Raporcie z czynności kontrolnych</w:t>
            </w:r>
            <w:r w:rsidRPr="004D138B">
              <w:rPr>
                <w:sz w:val="20"/>
              </w:rPr>
              <w:t xml:space="preserve"> sporządzanym w formie pisemnej. Podmiot kontrolowany otrzymuje kopię </w:t>
            </w:r>
            <w:r w:rsidRPr="004D138B">
              <w:rPr>
                <w:i/>
                <w:iCs/>
                <w:sz w:val="20"/>
              </w:rPr>
              <w:t>Raportu z czynności kontrolnych</w:t>
            </w:r>
            <w:r w:rsidRPr="004D138B">
              <w:rPr>
                <w:sz w:val="20"/>
              </w:rPr>
              <w:t xml:space="preserve">. Inspektorzy terenowi realizujący kontrolę na miejscu/wizytę zobowiązani są do rzetelnego sporządzenia </w:t>
            </w:r>
            <w:r w:rsidRPr="004D138B">
              <w:rPr>
                <w:i/>
                <w:iCs/>
                <w:sz w:val="20"/>
              </w:rPr>
              <w:t>Raportu z czynności kontrolnych</w:t>
            </w:r>
            <w:r w:rsidRPr="004D138B">
              <w:rPr>
                <w:sz w:val="20"/>
              </w:rPr>
              <w:t xml:space="preserve"> i podpisania jego każdej strony(w miejscu wyznaczonym do podpisu). </w:t>
            </w:r>
            <w:r w:rsidRPr="004D138B">
              <w:rPr>
                <w:sz w:val="20"/>
                <w:u w:val="single"/>
              </w:rPr>
              <w:t>Proponowany zapis:</w:t>
            </w:r>
            <w:r w:rsidRPr="004D138B">
              <w:rPr>
                <w:sz w:val="20"/>
              </w:rPr>
              <w:t xml:space="preserve"> Wyniki kontroli na miejscu/wizyty są dokumentowane w </w:t>
            </w:r>
            <w:r w:rsidRPr="004D138B">
              <w:rPr>
                <w:i/>
                <w:iCs/>
                <w:sz w:val="20"/>
              </w:rPr>
              <w:t>Raporcie z czynności kontrolnych</w:t>
            </w:r>
            <w:r w:rsidRPr="004D138B">
              <w:rPr>
                <w:sz w:val="20"/>
              </w:rPr>
              <w:t xml:space="preserve"> sporządzanym w formie pisemnej. Podmiot kontrolowany otrzymuje </w:t>
            </w:r>
            <w:r w:rsidRPr="00072B60">
              <w:rPr>
                <w:color w:val="000000"/>
                <w:sz w:val="20"/>
              </w:rPr>
              <w:t xml:space="preserve">kopię </w:t>
            </w:r>
            <w:r w:rsidRPr="00072B60">
              <w:rPr>
                <w:i/>
                <w:iCs/>
                <w:color w:val="000000"/>
                <w:sz w:val="20"/>
              </w:rPr>
              <w:t>Raportu z czynności kontrolnych</w:t>
            </w:r>
            <w:r w:rsidRPr="00072B60">
              <w:rPr>
                <w:color w:val="000000"/>
                <w:sz w:val="20"/>
              </w:rPr>
              <w:t xml:space="preserve">. Inspektorzy terenowi realizujący kontrolę na miejscu/wizytę zobowiązani są do rzetelnego sporządzenia </w:t>
            </w:r>
            <w:r w:rsidRPr="00072B60">
              <w:rPr>
                <w:i/>
                <w:iCs/>
                <w:color w:val="000000"/>
                <w:sz w:val="20"/>
              </w:rPr>
              <w:t>Raportu z czynności kontrolnych</w:t>
            </w:r>
            <w:r w:rsidRPr="00072B60">
              <w:rPr>
                <w:color w:val="000000"/>
                <w:sz w:val="20"/>
              </w:rPr>
              <w:t xml:space="preserve"> i podpisania jego każdej strony(w miejscu wyznaczonym do podpisu). </w:t>
            </w:r>
          </w:p>
        </w:tc>
        <w:tc>
          <w:tcPr>
            <w:tcW w:w="2116" w:type="dxa"/>
            <w:shd w:val="clear" w:color="auto" w:fill="auto"/>
            <w:vAlign w:val="center"/>
          </w:tcPr>
          <w:p w:rsidR="008B4A49" w:rsidRPr="001F4661" w:rsidRDefault="001F4661" w:rsidP="004C66E1">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C4AD9" w:rsidTr="004D138B">
        <w:trPr>
          <w:trHeight w:val="284"/>
        </w:trPr>
        <w:tc>
          <w:tcPr>
            <w:tcW w:w="675" w:type="dxa"/>
            <w:vAlign w:val="center"/>
          </w:tcPr>
          <w:p w:rsidR="008C4AD9" w:rsidRDefault="008C4AD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C4AD9" w:rsidRDefault="008C4AD9" w:rsidP="00CF43BC">
            <w:pPr>
              <w:spacing w:before="0"/>
              <w:contextualSpacing/>
              <w:rPr>
                <w:sz w:val="20"/>
              </w:rPr>
            </w:pPr>
            <w:r w:rsidRPr="008C4AD9">
              <w:rPr>
                <w:sz w:val="20"/>
              </w:rPr>
              <w:t>1.1.5. Reguły związane z przebiegiem procesu. R.24. Proponowana dodatkowa treść: „d)     Otrzymania dużej liczby zleceń realizacji czynności kontrolnych.”.</w:t>
            </w:r>
          </w:p>
        </w:tc>
        <w:tc>
          <w:tcPr>
            <w:tcW w:w="2116" w:type="dxa"/>
            <w:shd w:val="clear" w:color="auto" w:fill="auto"/>
            <w:vAlign w:val="center"/>
          </w:tcPr>
          <w:p w:rsidR="008C4AD9" w:rsidRPr="001F4661" w:rsidRDefault="008C4AD9" w:rsidP="006F0EB8">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C4AD9" w:rsidRPr="00805ABB" w:rsidRDefault="008C4AD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CF43BC" w:rsidRDefault="00CF43BC" w:rsidP="00CF43BC">
            <w:pPr>
              <w:spacing w:before="0"/>
              <w:contextualSpacing/>
              <w:rPr>
                <w:sz w:val="20"/>
              </w:rPr>
            </w:pPr>
            <w:r>
              <w:rPr>
                <w:sz w:val="20"/>
              </w:rPr>
              <w:t xml:space="preserve">Tabela 1.1.6 - </w:t>
            </w:r>
            <w:r w:rsidRPr="00CF43BC">
              <w:rPr>
                <w:sz w:val="20"/>
              </w:rPr>
              <w:t xml:space="preserve">R-01/344. </w:t>
            </w:r>
            <w:r w:rsidRPr="00CF43BC">
              <w:rPr>
                <w:sz w:val="20"/>
                <w:u w:val="single"/>
              </w:rPr>
              <w:t>Obecny zapis:</w:t>
            </w:r>
            <w:r w:rsidRPr="00CF43BC">
              <w:rPr>
                <w:sz w:val="20"/>
              </w:rPr>
              <w:t xml:space="preserve"> Dokument sporządzany przez pracownika odpowiedzialnego za realizację czynności kontrolnych po wykonaniu czynności kontrolnych. </w:t>
            </w:r>
            <w:r w:rsidRPr="00CF43BC">
              <w:rPr>
                <w:sz w:val="20"/>
                <w:u w:val="single"/>
              </w:rPr>
              <w:t>Proponowany zapis:</w:t>
            </w:r>
            <w:r w:rsidRPr="00CF43BC">
              <w:rPr>
                <w:sz w:val="20"/>
              </w:rPr>
              <w:t xml:space="preserve"> Dokument sporządzany przez pracowników odpowiedzialnych za realizację czynności kontrolnych po wykonaniu czynności kontrolnych. </w:t>
            </w:r>
          </w:p>
        </w:tc>
        <w:tc>
          <w:tcPr>
            <w:tcW w:w="2116" w:type="dxa"/>
            <w:shd w:val="clear" w:color="auto" w:fill="auto"/>
            <w:vAlign w:val="center"/>
          </w:tcPr>
          <w:p w:rsidR="008B4A49" w:rsidRPr="001F4661" w:rsidRDefault="001F4661" w:rsidP="006F0EB8">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CF43BC" w:rsidRDefault="00CF43BC" w:rsidP="00CF43BC">
            <w:pPr>
              <w:spacing w:before="0"/>
              <w:contextualSpacing/>
              <w:rPr>
                <w:sz w:val="20"/>
              </w:rPr>
            </w:pPr>
            <w:r w:rsidRPr="00CF43BC">
              <w:rPr>
                <w:sz w:val="20"/>
              </w:rPr>
              <w:t xml:space="preserve">Tabela 1.1.6 - IK-02/7.2.2/344. </w:t>
            </w:r>
            <w:r w:rsidRPr="00CF43BC">
              <w:rPr>
                <w:sz w:val="20"/>
                <w:u w:val="single"/>
              </w:rPr>
              <w:t>Obecny zapis:</w:t>
            </w:r>
            <w:r w:rsidRPr="00CF43BC">
              <w:rPr>
                <w:sz w:val="20"/>
              </w:rPr>
              <w:t xml:space="preserve"> Instrukcja wypełniania listy  kontrolnej dla poddziałania 19.1. </w:t>
            </w:r>
            <w:r w:rsidRPr="00CF43BC">
              <w:rPr>
                <w:sz w:val="20"/>
                <w:u w:val="single"/>
              </w:rPr>
              <w:t>Proponowany zapis:</w:t>
            </w:r>
            <w:r w:rsidRPr="00CF43BC">
              <w:rPr>
                <w:sz w:val="20"/>
              </w:rPr>
              <w:t xml:space="preserve"> Instrukcja wypełniania listy  kontrolnej dla poddziałania 7.2.2.</w:t>
            </w:r>
          </w:p>
        </w:tc>
        <w:tc>
          <w:tcPr>
            <w:tcW w:w="2116" w:type="dxa"/>
            <w:shd w:val="clear" w:color="auto" w:fill="auto"/>
            <w:vAlign w:val="center"/>
          </w:tcPr>
          <w:p w:rsidR="008B4A49" w:rsidRPr="001F4661" w:rsidRDefault="001F4661" w:rsidP="006F0EB8">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CF43BC" w:rsidRPr="00CF43BC" w:rsidRDefault="00CF43BC" w:rsidP="00CF43BC">
            <w:pPr>
              <w:spacing w:before="0"/>
              <w:rPr>
                <w:color w:val="000000"/>
                <w:sz w:val="20"/>
              </w:rPr>
            </w:pPr>
            <w:r>
              <w:rPr>
                <w:color w:val="000000"/>
                <w:sz w:val="20"/>
              </w:rPr>
              <w:t xml:space="preserve">Tabela nr </w:t>
            </w:r>
            <w:r w:rsidRPr="00CF43BC">
              <w:rPr>
                <w:color w:val="000000"/>
                <w:sz w:val="20"/>
              </w:rPr>
              <w:t>2. Czynności wykonywane na poszczególnych stanowiskach pracy.</w:t>
            </w:r>
            <w:r>
              <w:rPr>
                <w:color w:val="000000"/>
                <w:sz w:val="20"/>
              </w:rPr>
              <w:t xml:space="preserve"> </w:t>
            </w:r>
            <w:r w:rsidRPr="00CF43BC">
              <w:rPr>
                <w:color w:val="000000"/>
                <w:sz w:val="20"/>
                <w:u w:val="single"/>
              </w:rPr>
              <w:t>Obecny zapis</w:t>
            </w:r>
            <w:r w:rsidRPr="00CF43BC">
              <w:rPr>
                <w:color w:val="000000"/>
                <w:sz w:val="20"/>
              </w:rPr>
              <w:t>: Archiwizacja dokumentacji związanej z kontrolą na miejscu</w:t>
            </w:r>
            <w:r>
              <w:rPr>
                <w:color w:val="000000"/>
                <w:sz w:val="20"/>
              </w:rPr>
              <w:t>.</w:t>
            </w:r>
            <w:r w:rsidRPr="00CF43BC">
              <w:rPr>
                <w:color w:val="000000"/>
                <w:sz w:val="20"/>
              </w:rPr>
              <w:t xml:space="preserve"> Nigdzie w procedurze nie ma zapisu dotyczącego tego, jakie dokumenty przechowuje i archiwizuje komórka kontroli</w:t>
            </w:r>
            <w:r>
              <w:rPr>
                <w:color w:val="000000"/>
                <w:sz w:val="20"/>
              </w:rPr>
              <w:t>.</w:t>
            </w:r>
          </w:p>
          <w:p w:rsidR="00CF43BC" w:rsidRDefault="00CF43BC" w:rsidP="00CF43BC">
            <w:pPr>
              <w:spacing w:before="0"/>
              <w:rPr>
                <w:color w:val="000000"/>
                <w:szCs w:val="24"/>
              </w:rPr>
            </w:pPr>
          </w:p>
          <w:p w:rsidR="008B4A49" w:rsidRPr="00175E2B" w:rsidRDefault="008B4A49" w:rsidP="00CF43BC">
            <w:pPr>
              <w:spacing w:before="0"/>
              <w:rPr>
                <w:sz w:val="20"/>
              </w:rPr>
            </w:pPr>
          </w:p>
        </w:tc>
        <w:tc>
          <w:tcPr>
            <w:tcW w:w="2116" w:type="dxa"/>
            <w:shd w:val="clear" w:color="auto" w:fill="auto"/>
            <w:vAlign w:val="center"/>
          </w:tcPr>
          <w:p w:rsidR="008B4A49" w:rsidRPr="001F4661" w:rsidRDefault="001F4661" w:rsidP="004C66E1">
            <w:pPr>
              <w:pStyle w:val="Tekstpodstawowy"/>
              <w:spacing w:before="0" w:after="0"/>
              <w:jc w:val="center"/>
              <w:rPr>
                <w:sz w:val="20"/>
              </w:rPr>
            </w:pPr>
            <w:r w:rsidRPr="001F4661">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6F0EB8" w:rsidRDefault="00CF43BC" w:rsidP="007159DE">
            <w:pPr>
              <w:spacing w:before="0"/>
              <w:rPr>
                <w:sz w:val="20"/>
              </w:rPr>
            </w:pPr>
            <w:r>
              <w:rPr>
                <w:color w:val="000000"/>
                <w:sz w:val="20"/>
              </w:rPr>
              <w:t xml:space="preserve">Tabela nr </w:t>
            </w:r>
            <w:r w:rsidRPr="00CF43BC">
              <w:rPr>
                <w:color w:val="000000"/>
                <w:sz w:val="20"/>
              </w:rPr>
              <w:t>2. Czynności wykonywane na poszczególnych stanowiskach pracy.</w:t>
            </w:r>
            <w:r>
              <w:rPr>
                <w:color w:val="000000"/>
                <w:sz w:val="20"/>
              </w:rPr>
              <w:t xml:space="preserve"> </w:t>
            </w:r>
            <w:r w:rsidRPr="00CF43BC">
              <w:rPr>
                <w:color w:val="000000"/>
                <w:sz w:val="20"/>
              </w:rPr>
              <w:t>Uporządkowania wymaga posługiwanie się pojęciami: kontrola na miejscu, czynności kontrolne</w:t>
            </w:r>
            <w:r>
              <w:rPr>
                <w:color w:val="000000"/>
                <w:sz w:val="20"/>
              </w:rPr>
              <w:t>.</w:t>
            </w:r>
          </w:p>
        </w:tc>
        <w:tc>
          <w:tcPr>
            <w:tcW w:w="2116" w:type="dxa"/>
            <w:shd w:val="clear" w:color="auto" w:fill="auto"/>
            <w:vAlign w:val="center"/>
          </w:tcPr>
          <w:p w:rsidR="008B4A49" w:rsidRPr="00BD4FCB" w:rsidRDefault="001F4661" w:rsidP="004C66E1">
            <w:pPr>
              <w:pStyle w:val="Tekstpodstawowy"/>
              <w:spacing w:before="0" w:after="0"/>
              <w:jc w:val="center"/>
              <w:rPr>
                <w:sz w:val="20"/>
              </w:rPr>
            </w:pPr>
            <w:r w:rsidRPr="00BD4FCB">
              <w:rPr>
                <w:sz w:val="20"/>
              </w:rPr>
              <w:t>Urząd Marszałkowski Województwa 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2119E" w:rsidRPr="004D138B" w:rsidRDefault="0002119E" w:rsidP="0002119E">
            <w:pPr>
              <w:spacing w:before="0"/>
              <w:rPr>
                <w:sz w:val="20"/>
                <w:u w:val="single"/>
              </w:rPr>
            </w:pPr>
            <w:r w:rsidRPr="004D138B">
              <w:rPr>
                <w:sz w:val="20"/>
              </w:rPr>
              <w:t xml:space="preserve">IR-01/344. </w:t>
            </w:r>
            <w:r w:rsidRPr="004D138B">
              <w:rPr>
                <w:bCs/>
                <w:sz w:val="20"/>
              </w:rPr>
              <w:t xml:space="preserve">V. PRZEPROWADZANIE CZYNNOŚCI KONTROLNYCH. </w:t>
            </w:r>
            <w:r w:rsidRPr="004D138B">
              <w:rPr>
                <w:sz w:val="20"/>
                <w:u w:val="single"/>
              </w:rPr>
              <w:t>Obecny zapis:</w:t>
            </w:r>
            <w:r w:rsidRPr="004D138B">
              <w:rPr>
                <w:sz w:val="20"/>
              </w:rPr>
              <w:t xml:space="preserve"> Jeden egzemplarz </w:t>
            </w:r>
            <w:r w:rsidRPr="004D138B">
              <w:rPr>
                <w:i/>
                <w:iCs/>
                <w:sz w:val="20"/>
              </w:rPr>
              <w:t>Raportu z czynności kontrolnych</w:t>
            </w:r>
            <w:r w:rsidRPr="004D138B">
              <w:rPr>
                <w:sz w:val="20"/>
              </w:rPr>
              <w:t xml:space="preserve"> wraz z załącznikami należy przekazać do komórki ds. merytorycznej obsługi wniosków, a kopię przesłać do podmiotu kontrolowanego pismem P-06/344. </w:t>
            </w:r>
            <w:r w:rsidRPr="004D138B">
              <w:rPr>
                <w:sz w:val="20"/>
                <w:u w:val="single"/>
              </w:rPr>
              <w:t>Proponowany zapis:</w:t>
            </w:r>
            <w:r w:rsidRPr="004D138B">
              <w:rPr>
                <w:sz w:val="20"/>
              </w:rPr>
              <w:t xml:space="preserve"> </w:t>
            </w:r>
            <w:r w:rsidRPr="004D138B">
              <w:rPr>
                <w:i/>
                <w:iCs/>
                <w:sz w:val="20"/>
              </w:rPr>
              <w:t>Raport z czynności kontrolnych</w:t>
            </w:r>
            <w:r w:rsidRPr="004D138B">
              <w:rPr>
                <w:sz w:val="20"/>
              </w:rPr>
              <w:t xml:space="preserve"> wraz z załącznikami należy przekazać do komórki ds. merytorycznej obsługi wniosków, a kopię przesłać do podmiotu kontrolowanego pismem P-06/344.</w:t>
            </w:r>
          </w:p>
          <w:p w:rsidR="0002119E" w:rsidRPr="004D138B" w:rsidRDefault="0002119E" w:rsidP="0002119E">
            <w:pPr>
              <w:rPr>
                <w:szCs w:val="24"/>
                <w:u w:val="single"/>
              </w:rPr>
            </w:pPr>
          </w:p>
          <w:p w:rsidR="008B4A49" w:rsidRPr="004D138B" w:rsidRDefault="008B4A49" w:rsidP="0002119E">
            <w:pPr>
              <w:spacing w:before="0"/>
              <w:rPr>
                <w:bCs/>
                <w:sz w:val="20"/>
              </w:rPr>
            </w:pPr>
          </w:p>
        </w:tc>
        <w:tc>
          <w:tcPr>
            <w:tcW w:w="2116" w:type="dxa"/>
            <w:shd w:val="clear" w:color="auto" w:fill="auto"/>
            <w:vAlign w:val="center"/>
          </w:tcPr>
          <w:p w:rsidR="008B4A49" w:rsidRDefault="0002119E"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4D138B" w:rsidRDefault="0002119E" w:rsidP="0002119E">
            <w:pPr>
              <w:spacing w:before="0"/>
              <w:rPr>
                <w:sz w:val="20"/>
              </w:rPr>
            </w:pPr>
            <w:r w:rsidRPr="004D138B">
              <w:rPr>
                <w:sz w:val="20"/>
              </w:rPr>
              <w:t xml:space="preserve">IK-02/7.2.2/344. I.3  3).  </w:t>
            </w:r>
            <w:r w:rsidRPr="004D138B">
              <w:rPr>
                <w:sz w:val="20"/>
                <w:u w:val="single"/>
              </w:rPr>
              <w:t>Obecny zapis:</w:t>
            </w:r>
            <w:r w:rsidRPr="004D138B">
              <w:rPr>
                <w:sz w:val="20"/>
              </w:rPr>
              <w:t xml:space="preserve"> W trakcie kontroli dokumentów przechowywanych przez podmioty trzecie należy sprawdzić zgodność  danych na fakturze z zapisami w systemie finansowo-księgowym podmiotu trzeciego dot. w szczególności kwoty na jaką faktura została wystawiona, terminu zapłaty za fakturę, a także specyfikację, dane techniczne i opis środka trwałego/usługi. Należy również zweryfikować, czy do dokumentu sprzedaży nie została wystawiona faktura lub nota korygująca mająca wpływ na zmianę ceny sprzedaży. </w:t>
            </w:r>
            <w:r w:rsidRPr="004D138B">
              <w:rPr>
                <w:sz w:val="20"/>
                <w:u w:val="single"/>
              </w:rPr>
              <w:t>Proponowany zapis:</w:t>
            </w:r>
            <w:r w:rsidRPr="004D138B">
              <w:rPr>
                <w:sz w:val="20"/>
              </w:rPr>
              <w:t xml:space="preserve"> W trakcie kontroli dokumentów przechowywanych przez podmioty trzecie należy sprawdzić zgodność  danych na fakturze z zapisami w systemie finansowo-księgowym podmiotu trzeciego dot. w szczególności kwoty na jaką faktura została wystawiona, terminu zapłaty za fakturę, a także specyfikację, dane techniczne i opis </w:t>
            </w:r>
            <w:r w:rsidRPr="004D138B">
              <w:rPr>
                <w:b/>
                <w:sz w:val="20"/>
              </w:rPr>
              <w:t>towaru</w:t>
            </w:r>
            <w:r w:rsidRPr="004D138B">
              <w:rPr>
                <w:sz w:val="20"/>
              </w:rPr>
              <w:t xml:space="preserve">/usługi. Należy również zweryfikować, czy do dokumentu sprzedaży nie została wystawiona faktura lub nota korygująca mająca wpływ na zmianę ceny sprzedaży. </w:t>
            </w:r>
          </w:p>
        </w:tc>
        <w:tc>
          <w:tcPr>
            <w:tcW w:w="2116" w:type="dxa"/>
            <w:shd w:val="clear" w:color="auto" w:fill="auto"/>
            <w:vAlign w:val="center"/>
          </w:tcPr>
          <w:p w:rsidR="008B4A49" w:rsidRDefault="0002119E" w:rsidP="004C66E1">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A3506D" w:rsidTr="004D138B">
        <w:trPr>
          <w:trHeight w:val="284"/>
        </w:trPr>
        <w:tc>
          <w:tcPr>
            <w:tcW w:w="675" w:type="dxa"/>
            <w:vAlign w:val="center"/>
          </w:tcPr>
          <w:p w:rsidR="00A3506D" w:rsidRDefault="00A3506D"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A3506D" w:rsidRPr="003D59D1" w:rsidRDefault="00A3506D" w:rsidP="003D59D1">
            <w:pPr>
              <w:spacing w:before="0"/>
              <w:rPr>
                <w:color w:val="000000"/>
                <w:sz w:val="20"/>
              </w:rPr>
            </w:pPr>
            <w:r w:rsidRPr="00A3506D">
              <w:rPr>
                <w:color w:val="000000"/>
                <w:sz w:val="20"/>
              </w:rPr>
              <w:t>1.1.5 Reguły związane z przebiegiem procesu R.7</w:t>
            </w:r>
            <w:r>
              <w:rPr>
                <w:color w:val="000000"/>
                <w:sz w:val="20"/>
              </w:rPr>
              <w:t xml:space="preserve">. </w:t>
            </w:r>
            <w:r w:rsidRPr="00A3506D">
              <w:rPr>
                <w:color w:val="000000"/>
                <w:sz w:val="20"/>
              </w:rPr>
              <w:t>Proponuje się dodać zapis: „Beneficjent ma możliwość jednokrotnego uzasadnionego przesunięcia terminu kontroli”.</w:t>
            </w:r>
            <w:r>
              <w:rPr>
                <w:color w:val="000000"/>
                <w:sz w:val="20"/>
              </w:rPr>
              <w:t xml:space="preserve"> </w:t>
            </w:r>
            <w:r w:rsidRPr="00A3506D">
              <w:rPr>
                <w:color w:val="000000"/>
                <w:sz w:val="20"/>
              </w:rPr>
              <w:t>W całej KP-344 brak informacji na temat możliwości przesunięcia terminu przez Beneficjenta</w:t>
            </w:r>
          </w:p>
        </w:tc>
        <w:tc>
          <w:tcPr>
            <w:tcW w:w="2116" w:type="dxa"/>
            <w:shd w:val="clear" w:color="auto" w:fill="auto"/>
            <w:vAlign w:val="center"/>
          </w:tcPr>
          <w:p w:rsidR="00A3506D" w:rsidRPr="003D59D1" w:rsidRDefault="00A3506D" w:rsidP="004C66E1">
            <w:pPr>
              <w:pStyle w:val="Tekstpodstawowy"/>
              <w:spacing w:before="0" w:after="0"/>
              <w:jc w:val="center"/>
              <w:rPr>
                <w:sz w:val="20"/>
              </w:rPr>
            </w:pPr>
            <w:r w:rsidRPr="00A3506D">
              <w:rPr>
                <w:sz w:val="20"/>
              </w:rPr>
              <w:t>Urząd Marsz</w:t>
            </w:r>
            <w:r w:rsidR="000E0359">
              <w:rPr>
                <w:sz w:val="20"/>
              </w:rPr>
              <w:t>ałkowski Województwa Łódzkiego</w:t>
            </w:r>
          </w:p>
        </w:tc>
        <w:tc>
          <w:tcPr>
            <w:tcW w:w="3090" w:type="dxa"/>
            <w:shd w:val="clear" w:color="auto" w:fill="D9D9D9" w:themeFill="background1" w:themeFillShade="D9"/>
          </w:tcPr>
          <w:p w:rsidR="00A3506D" w:rsidRPr="00805ABB" w:rsidRDefault="00A3506D" w:rsidP="00A3506D">
            <w:pPr>
              <w:pStyle w:val="Tekstpodstawowy"/>
              <w:spacing w:before="0" w:after="0"/>
              <w:jc w:val="center"/>
              <w:rPr>
                <w:sz w:val="20"/>
              </w:rPr>
            </w:pPr>
          </w:p>
        </w:tc>
      </w:tr>
      <w:tr w:rsidR="008B4A49" w:rsidTr="004D138B">
        <w:trPr>
          <w:trHeight w:val="284"/>
        </w:trPr>
        <w:tc>
          <w:tcPr>
            <w:tcW w:w="675" w:type="dxa"/>
            <w:vAlign w:val="center"/>
          </w:tcPr>
          <w:p w:rsidR="008B4A49" w:rsidRDefault="008B4A4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8B4A49" w:rsidRPr="00472227" w:rsidRDefault="00472227" w:rsidP="00472227">
            <w:pPr>
              <w:spacing w:before="0"/>
              <w:rPr>
                <w:bCs/>
                <w:sz w:val="20"/>
              </w:rPr>
            </w:pPr>
            <w:r w:rsidRPr="00472227">
              <w:rPr>
                <w:color w:val="000000"/>
                <w:sz w:val="20"/>
              </w:rPr>
              <w:t xml:space="preserve">IR-01/344. Instrukcja wypełniania </w:t>
            </w:r>
            <w:r w:rsidRPr="00472227">
              <w:rPr>
                <w:i/>
                <w:iCs/>
                <w:color w:val="000000"/>
                <w:sz w:val="20"/>
              </w:rPr>
              <w:t>Raportu</w:t>
            </w:r>
            <w:r w:rsidR="005807E0">
              <w:rPr>
                <w:i/>
                <w:iCs/>
                <w:color w:val="000000"/>
                <w:sz w:val="20"/>
              </w:rPr>
              <w:t xml:space="preserve"> </w:t>
            </w:r>
            <w:r w:rsidRPr="00472227">
              <w:rPr>
                <w:i/>
                <w:iCs/>
                <w:color w:val="000000"/>
                <w:sz w:val="20"/>
              </w:rPr>
              <w:t>z czynności kontrolnych</w:t>
            </w:r>
            <w:r w:rsidRPr="00472227">
              <w:rPr>
                <w:color w:val="000000"/>
                <w:sz w:val="20"/>
              </w:rPr>
              <w:t xml:space="preserve">. Propozycja ujednolicenia i zmiany „wizytacja” na „wizyta”. </w:t>
            </w:r>
            <w:r w:rsidRPr="00472227">
              <w:rPr>
                <w:bCs/>
                <w:sz w:val="20"/>
              </w:rPr>
              <w:t xml:space="preserve">W instrukcji zostały wymienione słowa „wizytacja” zamiast „wizyta”. </w:t>
            </w:r>
          </w:p>
        </w:tc>
        <w:tc>
          <w:tcPr>
            <w:tcW w:w="2116" w:type="dxa"/>
            <w:shd w:val="clear" w:color="auto" w:fill="auto"/>
            <w:vAlign w:val="center"/>
          </w:tcPr>
          <w:p w:rsidR="008B4A49" w:rsidRDefault="00472227" w:rsidP="004C66E1">
            <w:pPr>
              <w:pStyle w:val="Tekstpodstawowy"/>
              <w:spacing w:before="0" w:after="0"/>
              <w:jc w:val="center"/>
              <w:rPr>
                <w:sz w:val="22"/>
                <w:szCs w:val="22"/>
              </w:rPr>
            </w:pPr>
            <w:r w:rsidRPr="003D59D1">
              <w:rPr>
                <w:sz w:val="20"/>
              </w:rPr>
              <w:t>Urząd Marszałkowski Województwa Łódzkiego</w:t>
            </w:r>
          </w:p>
        </w:tc>
        <w:tc>
          <w:tcPr>
            <w:tcW w:w="3090" w:type="dxa"/>
            <w:shd w:val="clear" w:color="auto" w:fill="D9D9D9" w:themeFill="background1" w:themeFillShade="D9"/>
          </w:tcPr>
          <w:p w:rsidR="008B4A49" w:rsidRPr="00805ABB" w:rsidRDefault="008B4A4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776E34" w:rsidRDefault="000E0359" w:rsidP="000E0359">
            <w:pPr>
              <w:spacing w:before="0"/>
              <w:rPr>
                <w:sz w:val="20"/>
              </w:rPr>
            </w:pPr>
            <w:r w:rsidRPr="00B023AC">
              <w:rPr>
                <w:sz w:val="20"/>
              </w:rPr>
              <w:t>IR-01/344 rozdz.  IV.1</w:t>
            </w:r>
            <w:r>
              <w:rPr>
                <w:sz w:val="20"/>
              </w:rPr>
              <w:t xml:space="preserve"> </w:t>
            </w:r>
            <w:r w:rsidRPr="00B023AC">
              <w:rPr>
                <w:sz w:val="20"/>
              </w:rPr>
              <w:t>Usunąć zapis dotyczący sporządzenia notatki służbowej w sytuacji zmiany terminu przeprowadzenia czynności kontrolnych na wniosek Beneficjenta.</w:t>
            </w:r>
            <w:r>
              <w:rPr>
                <w:sz w:val="20"/>
              </w:rPr>
              <w:t xml:space="preserve"> </w:t>
            </w:r>
            <w:r w:rsidRPr="00B023AC">
              <w:rPr>
                <w:sz w:val="20"/>
              </w:rPr>
              <w:t>W przypadku zmiany terminu przeprowadzenia czynności kontrolnych na wniosek  Beneficjenta zespół kontrolny otrzymuje pismo ww. sprawie.</w:t>
            </w:r>
            <w:r>
              <w:rPr>
                <w:sz w:val="20"/>
              </w:rPr>
              <w:t xml:space="preserve"> </w:t>
            </w:r>
            <w:r w:rsidRPr="00B023AC">
              <w:rPr>
                <w:sz w:val="20"/>
              </w:rPr>
              <w:t>Zbędne jest sporządzanie notatki i powielanie dokumentów.</w:t>
            </w:r>
          </w:p>
        </w:tc>
        <w:tc>
          <w:tcPr>
            <w:tcW w:w="2116" w:type="dxa"/>
            <w:shd w:val="clear" w:color="auto" w:fill="auto"/>
            <w:vAlign w:val="center"/>
          </w:tcPr>
          <w:p w:rsidR="000E0359" w:rsidRPr="003D59D1" w:rsidRDefault="000E0359" w:rsidP="004C66E1">
            <w:pPr>
              <w:pStyle w:val="Tekstpodstawowy"/>
              <w:spacing w:before="0" w:after="0"/>
              <w:jc w:val="center"/>
              <w:rPr>
                <w:sz w:val="20"/>
              </w:rPr>
            </w:pPr>
            <w:r w:rsidRPr="003D59D1">
              <w:rPr>
                <w:sz w:val="20"/>
              </w:rPr>
              <w:t>Urząd Marszałkowski Województwa Łódzkiego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853766" w:rsidRDefault="000E0359" w:rsidP="00B023AC">
            <w:pPr>
              <w:spacing w:before="0"/>
              <w:rPr>
                <w:color w:val="000000"/>
                <w:sz w:val="20"/>
              </w:rPr>
            </w:pPr>
            <w:r w:rsidRPr="00853766">
              <w:rPr>
                <w:color w:val="000000"/>
                <w:sz w:val="20"/>
              </w:rPr>
              <w:t>Rozdział 1.1.5.Reguły związane z przebiegiem procesu. Reguła 17 oraz 18. Z reguły 17 wynika iż, w przypadku gdy uwagi zgłoszone przez podmiot kontrolowany są zasadne (w całości lub w części) należy niezwłocznie sporządzić zmieniony lub uzupełniony Raport z czynności kontrolnych. Natomiast z reguły 18 wynika, iż w przypadku konieczności wykonania dodatkowych czynności kontrolnych w celu weryfikacji zgłoszonych przez podmiot kontrolowany uwag do ustaleń zawartych w Raporcie z czynności kontrolnych powstaje nowy komplet dokumentacji pokontrolnej (Raport z czynności kontrolnych wraz z proceduralnymi zapisami). Uwagi:</w:t>
            </w:r>
          </w:p>
          <w:p w:rsidR="000E0359" w:rsidRPr="00853766" w:rsidRDefault="000E0359" w:rsidP="003B2124">
            <w:pPr>
              <w:rPr>
                <w:color w:val="000000"/>
                <w:sz w:val="20"/>
              </w:rPr>
            </w:pPr>
            <w:r w:rsidRPr="00853766">
              <w:rPr>
                <w:b/>
                <w:bCs/>
                <w:color w:val="000000"/>
                <w:sz w:val="20"/>
              </w:rPr>
              <w:t>1.</w:t>
            </w:r>
            <w:r w:rsidRPr="00853766">
              <w:rPr>
                <w:color w:val="000000"/>
                <w:sz w:val="20"/>
              </w:rPr>
              <w:t>Po analizie zapisów powyższych reguł SW zwraca się z prośbą o doprecyzowanie jaki numer należy nadać raportowi z czynności kontrolnych po dokonaniu dodatkowych czynności kontrolnych.</w:t>
            </w:r>
          </w:p>
          <w:p w:rsidR="000E0359" w:rsidRDefault="000E0359" w:rsidP="003B2124">
            <w:pPr>
              <w:rPr>
                <w:color w:val="000000"/>
                <w:sz w:val="20"/>
              </w:rPr>
            </w:pPr>
            <w:r w:rsidRPr="00853766">
              <w:rPr>
                <w:b/>
                <w:bCs/>
                <w:color w:val="000000"/>
                <w:sz w:val="20"/>
              </w:rPr>
              <w:t>2.</w:t>
            </w:r>
            <w:r w:rsidRPr="00853766">
              <w:rPr>
                <w:color w:val="000000"/>
                <w:sz w:val="20"/>
              </w:rPr>
              <w:t xml:space="preserve"> SW zwraca się z prośbą o doprecyzowanie jakie zapisy powinien zawierać raport z czynności po dokonaniu dodatkowych czynności kontrolnych tj. należy zastosować regułę R 17 czyli powstaje korekta raportu i zwiera zarówno ustalenia z kontroli pierwotnej oraz z dodatkowych czynności kontrolnych lub czy raport powinien zawierać wyłącznie zakres czynności kontrolnych dodatkowych?</w:t>
            </w:r>
          </w:p>
          <w:p w:rsidR="007C27E7" w:rsidRPr="00853766" w:rsidRDefault="007C27E7" w:rsidP="003B2124">
            <w:pPr>
              <w:rPr>
                <w:b/>
                <w:bCs/>
                <w:color w:val="000000"/>
                <w:sz w:val="20"/>
              </w:rPr>
            </w:pPr>
          </w:p>
          <w:p w:rsidR="000E0359" w:rsidRDefault="000E0359" w:rsidP="003B2124">
            <w:pPr>
              <w:rPr>
                <w:color w:val="000000"/>
                <w:sz w:val="22"/>
                <w:szCs w:val="22"/>
              </w:rPr>
            </w:pPr>
            <w:r w:rsidRPr="00853766">
              <w:rPr>
                <w:b/>
                <w:bCs/>
                <w:color w:val="000000"/>
                <w:sz w:val="20"/>
              </w:rPr>
              <w:lastRenderedPageBreak/>
              <w:t>3.</w:t>
            </w:r>
            <w:r w:rsidRPr="00853766">
              <w:rPr>
                <w:color w:val="000000"/>
                <w:sz w:val="20"/>
              </w:rPr>
              <w:t xml:space="preserve"> SW zwraca się z prośbą o doprecyzowanie jakie załączniki powinien zawierać raport z czynności po dokonaniu dodatkowych czynności kontrolnych tj. czy powinien zawierać wyłącznie załączniki, które były przedmiotem dodatkowych czynności kontrolnych czy też powinien zawierać również załączniki przed dokonaniem dodatkowych czynności kontrolnych. SW sugeruje , aby raport zawierał wyłącznie załączniki, które uległy zmianie – powielanie załączników z kontroli pierwotnej jest bezzasadne.</w:t>
            </w:r>
            <w:r>
              <w:rPr>
                <w:color w:val="000000"/>
                <w:sz w:val="22"/>
                <w:szCs w:val="22"/>
              </w:rPr>
              <w:t xml:space="preserve"> </w:t>
            </w:r>
          </w:p>
          <w:p w:rsidR="000E0359" w:rsidRPr="0044345E" w:rsidRDefault="000E0359" w:rsidP="0044345E">
            <w:pPr>
              <w:rPr>
                <w:sz w:val="20"/>
              </w:rPr>
            </w:pPr>
            <w:r w:rsidRPr="0044345E">
              <w:rPr>
                <w:color w:val="000000"/>
                <w:sz w:val="20"/>
              </w:rPr>
              <w:t xml:space="preserve">1. Z uwagi na sprawozdawczość istnieje konieczność doprecyzowania reguły 17 i reguły 18. Uwaga 2 i 3 Istnieje konieczność doprecyzowania zapisów dotyczących dodatkowych czynności kontrolnych aby dokumentacja z czynności kontrolnych była przejrzysta. </w:t>
            </w:r>
          </w:p>
        </w:tc>
        <w:tc>
          <w:tcPr>
            <w:tcW w:w="2116" w:type="dxa"/>
            <w:shd w:val="clear" w:color="auto" w:fill="auto"/>
          </w:tcPr>
          <w:p w:rsidR="000E0359" w:rsidRDefault="000E0359" w:rsidP="003B2124">
            <w:pPr>
              <w:pStyle w:val="Tekstpodstawowy"/>
              <w:spacing w:before="0" w:after="0"/>
              <w:jc w:val="center"/>
              <w:rPr>
                <w:sz w:val="22"/>
                <w:szCs w:val="22"/>
              </w:rPr>
            </w:pPr>
            <w:r w:rsidRPr="003D59D1">
              <w:rPr>
                <w:sz w:val="20"/>
              </w:rPr>
              <w:lastRenderedPageBreak/>
              <w:t xml:space="preserve">Urząd Marszałkowski Województwa </w:t>
            </w:r>
            <w:r>
              <w:rPr>
                <w:sz w:val="20"/>
              </w:rPr>
              <w:t>Małopolskiego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470"/>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56CB5" w:rsidRDefault="000E0359" w:rsidP="004C405E">
            <w:pPr>
              <w:pStyle w:val="NormalnyWeb"/>
              <w:tabs>
                <w:tab w:val="left" w:pos="708"/>
              </w:tabs>
              <w:spacing w:before="0" w:beforeAutospacing="0" w:after="0" w:afterAutospacing="0"/>
              <w:ind w:right="139"/>
              <w:jc w:val="both"/>
              <w:rPr>
                <w:bCs/>
                <w:sz w:val="20"/>
                <w:szCs w:val="20"/>
              </w:rPr>
            </w:pPr>
            <w:r w:rsidRPr="00A56CB5">
              <w:rPr>
                <w:bCs/>
                <w:sz w:val="20"/>
                <w:szCs w:val="20"/>
              </w:rPr>
              <w:t>KSIĄŻKA PROCEDUR 1.Procedury/1.1.4.1 Diagram procesu przeprowadzania czynności kontrolnych/ str.6. Zmiana terminu „kontrola” na „czynności kontrolne”.</w:t>
            </w:r>
          </w:p>
        </w:tc>
        <w:tc>
          <w:tcPr>
            <w:tcW w:w="2116" w:type="dxa"/>
            <w:shd w:val="clear" w:color="auto" w:fill="auto"/>
            <w:vAlign w:val="center"/>
          </w:tcPr>
          <w:p w:rsidR="000E0359" w:rsidRDefault="000E0359" w:rsidP="00A56CB5">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1B1CD9" w:rsidRDefault="000E0359" w:rsidP="00A56CB5">
            <w:pPr>
              <w:spacing w:before="0"/>
              <w:rPr>
                <w:bCs/>
              </w:rPr>
            </w:pPr>
            <w:r w:rsidRPr="00A56CB5">
              <w:rPr>
                <w:bCs/>
                <w:sz w:val="20"/>
              </w:rPr>
              <w:t>KSIĄŻKA PROCEDUR 1.Procedury/1.1.4.</w:t>
            </w:r>
            <w:r>
              <w:rPr>
                <w:bCs/>
                <w:sz w:val="20"/>
              </w:rPr>
              <w:t xml:space="preserve">3 </w:t>
            </w:r>
            <w:r w:rsidRPr="00A56CB5">
              <w:rPr>
                <w:bCs/>
                <w:sz w:val="20"/>
              </w:rPr>
              <w:t>Diagram procesu obsługi Raportu z czynności kontrolnych w przypadku zgłoszenia uwag przez podmiot kontrolowany/str.10</w:t>
            </w:r>
            <w:r>
              <w:rPr>
                <w:bCs/>
                <w:sz w:val="20"/>
              </w:rPr>
              <w:t>.</w:t>
            </w:r>
            <w:r w:rsidRPr="00A56CB5">
              <w:rPr>
                <w:bCs/>
                <w:sz w:val="20"/>
              </w:rPr>
              <w:t xml:space="preserve"> </w:t>
            </w:r>
            <w:r w:rsidRPr="005B3CD2">
              <w:rPr>
                <w:bCs/>
                <w:sz w:val="20"/>
              </w:rPr>
              <w:t>Zmiana terminu „kontrola” na „czynności kontrolne”.</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56CB5" w:rsidRDefault="000E0359" w:rsidP="001B1CD9">
            <w:pPr>
              <w:spacing w:before="0"/>
              <w:rPr>
                <w:bCs/>
                <w:sz w:val="20"/>
              </w:rPr>
            </w:pPr>
            <w:r w:rsidRPr="00A56CB5">
              <w:rPr>
                <w:color w:val="000000"/>
                <w:sz w:val="20"/>
              </w:rPr>
              <w:t>KSIĄŻKA PROCEDUR. 1.Procedury/ 1.1.5 Reguły związane z przebiegiem procesu/ R.6, R.7, R.9, R.10/ str.13. Zastąpienie w regułach R.6, R.7, R.9, R.10 zwrotu kontrola na miejscu na czynności kontrolne. W regułach R.6, R.7, R.9, R.10 pominięto inne czynności kontrolne wykonywane przez SW.</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827956" w:rsidRDefault="000E0359" w:rsidP="00827956">
            <w:pPr>
              <w:spacing w:before="0"/>
              <w:rPr>
                <w:bCs/>
                <w:sz w:val="20"/>
              </w:rPr>
            </w:pPr>
            <w:r w:rsidRPr="00827956">
              <w:rPr>
                <w:bCs/>
                <w:sz w:val="20"/>
              </w:rPr>
              <w:t>Instrukcja przeprowadzania wizyty, kontroli na miejscu (…) objętego Programem Obszarów Wiejskich na lata 2014-2020  dot. zakresu Operacje realizowane w systemie tradycyjnym str. 3 akapit 2. „Weryfikację robót budowlanych, które nie wymagają projektu budowlanego należy przeprowadzić na bazie kosztorysu inwestorskiego” Propozycja zapisu: Weryfikację robót budowlanych, które nie wymagają projektu budowlanego należy przeprowadzić na bazie kosztorysu inwestorskiego lub kosztorysu powykonawczego, jeżeli został sporządzony. Zapis należy rozszerzyć również o kosztorys powykonawczy.</w:t>
            </w:r>
          </w:p>
          <w:p w:rsidR="000E0359" w:rsidRPr="003B2124" w:rsidRDefault="000E0359" w:rsidP="00827956">
            <w:pPr>
              <w:spacing w:before="0"/>
              <w:rPr>
                <w:bCs/>
                <w:sz w:val="20"/>
              </w:rPr>
            </w:pPr>
            <w:r w:rsidRPr="00827956">
              <w:rPr>
                <w:bCs/>
                <w:sz w:val="20"/>
              </w:rPr>
              <w:tab/>
            </w:r>
          </w:p>
        </w:tc>
        <w:tc>
          <w:tcPr>
            <w:tcW w:w="2116" w:type="dxa"/>
            <w:shd w:val="clear" w:color="auto" w:fill="auto"/>
            <w:vAlign w:val="center"/>
          </w:tcPr>
          <w:p w:rsidR="000E0359" w:rsidRPr="003D59D1" w:rsidRDefault="000E0359" w:rsidP="003B2124">
            <w:pPr>
              <w:pStyle w:val="Tekstpodstawowy"/>
              <w:spacing w:before="0" w:after="0"/>
              <w:jc w:val="center"/>
              <w:rPr>
                <w:sz w:val="20"/>
              </w:rPr>
            </w:pPr>
            <w:r w:rsidRPr="003D59D1">
              <w:rPr>
                <w:sz w:val="20"/>
              </w:rPr>
              <w:t xml:space="preserve">Urząd Marszałkowski Województwa </w:t>
            </w:r>
            <w:r>
              <w:rPr>
                <w:sz w:val="20"/>
              </w:rPr>
              <w:t>Mazowieckiego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3B2124" w:rsidRDefault="000E0359" w:rsidP="001B1CD9">
            <w:pPr>
              <w:spacing w:before="0"/>
              <w:rPr>
                <w:bCs/>
                <w:sz w:val="20"/>
              </w:rPr>
            </w:pPr>
            <w:r w:rsidRPr="003B2124">
              <w:rPr>
                <w:bCs/>
                <w:sz w:val="20"/>
              </w:rPr>
              <w:t xml:space="preserve">Instrukcja przeprowadzania wizyty, kontroli na miejscu (…) objętego Programem Obszarów Wiejskich na lata 2014-2020  dot. zakresu Operacje realizowane w systemie tradycyjnym str. 3 akapit 1 Propozycja zapisu: W celu pozostawienia właściwego śladu rewizyjnego weryfikacji robót budowlanych należy w Liście kontrolnej - pole „Uwagi kontrolujących” opisać/umieścić informację dot. dokumentacji kosztorysowej, na podstawie której zostały bezpośrednio zweryfikowane roboty budowalne. Ponadto w „Uwagach kontrolujących” należy odnotować zakres stwierdzonych rozbieżności wraz ze wskazaniem konkretnych pozycji kosztorysu, dla których zaobserwowano odstępstwa. </w:t>
            </w:r>
          </w:p>
          <w:p w:rsidR="000E0359" w:rsidRPr="003B2124" w:rsidRDefault="000E0359" w:rsidP="003B2124">
            <w:pPr>
              <w:rPr>
                <w:color w:val="000000"/>
                <w:sz w:val="20"/>
              </w:rPr>
            </w:pPr>
            <w:r w:rsidRPr="003B2124">
              <w:rPr>
                <w:color w:val="000000"/>
                <w:sz w:val="20"/>
              </w:rPr>
              <w:t>Ponadto zaleca się również wykonanie dokumentacji fotograficznej zrealizowanej inwestycji.</w:t>
            </w:r>
          </w:p>
          <w:p w:rsidR="000E0359" w:rsidRPr="001B1CD9" w:rsidRDefault="000E0359" w:rsidP="001B1CD9">
            <w:pPr>
              <w:spacing w:before="0"/>
              <w:rPr>
                <w:bCs/>
              </w:rPr>
            </w:pPr>
            <w:r w:rsidRPr="003B2124">
              <w:rPr>
                <w:bCs/>
                <w:sz w:val="20"/>
              </w:rPr>
              <w:t xml:space="preserve">Dodawanie obszernych załączników do Raportu oprócz zmniejszenia przejrzystości dokumentu pokontrolnego </w:t>
            </w:r>
            <w:r w:rsidRPr="003B2124">
              <w:rPr>
                <w:bCs/>
                <w:sz w:val="20"/>
              </w:rPr>
              <w:lastRenderedPageBreak/>
              <w:t>powoduje konieczność poniesienia dodatkowych nakładów skutkujących znaczącym wydłużeniem czynności kontrolnych nieadekwatnych do wyników. W szczególności w przypadku wizyt może spowodować trudności w terminowej obsłudze wniosków o płatność.</w:t>
            </w:r>
          </w:p>
        </w:tc>
        <w:tc>
          <w:tcPr>
            <w:tcW w:w="2116" w:type="dxa"/>
            <w:shd w:val="clear" w:color="auto" w:fill="auto"/>
            <w:vAlign w:val="center"/>
          </w:tcPr>
          <w:p w:rsidR="000E0359" w:rsidRDefault="000E0359" w:rsidP="003B2124">
            <w:pPr>
              <w:pStyle w:val="Tekstpodstawowy"/>
              <w:spacing w:before="0" w:after="0"/>
              <w:jc w:val="center"/>
              <w:rPr>
                <w:sz w:val="22"/>
                <w:szCs w:val="22"/>
              </w:rPr>
            </w:pPr>
            <w:r w:rsidRPr="003D59D1">
              <w:rPr>
                <w:sz w:val="20"/>
              </w:rPr>
              <w:lastRenderedPageBreak/>
              <w:t xml:space="preserve">Urząd Marszałkowski Województwa </w:t>
            </w:r>
            <w:r>
              <w:rPr>
                <w:sz w:val="20"/>
              </w:rPr>
              <w:t>Mazowieckiego</w:t>
            </w:r>
            <w:r>
              <w:rPr>
                <w:sz w:val="22"/>
                <w:szCs w:val="22"/>
              </w:rPr>
              <w:t xml:space="preserve"> </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1B1CD9" w:rsidRDefault="000E0359" w:rsidP="00400989">
            <w:pPr>
              <w:spacing w:before="0"/>
              <w:rPr>
                <w:bCs/>
              </w:rPr>
            </w:pPr>
            <w:r w:rsidRPr="00400989">
              <w:rPr>
                <w:bCs/>
                <w:sz w:val="20"/>
              </w:rPr>
              <w:t xml:space="preserve">Instrukcja przeprowadzania wizyty, kontroli na miejscu  (…) objętego Programem Obszarów Wiejskich na lata 2014-2020  dot. zakresu Kontrola ex post str. 3 akapit 1. </w:t>
            </w:r>
            <w:r w:rsidRPr="00400989">
              <w:rPr>
                <w:i/>
                <w:iCs/>
                <w:color w:val="000000"/>
                <w:sz w:val="20"/>
              </w:rPr>
              <w:t>„W przypadku, gdy dana operacja była wcześniej poddana kontroli na miejscu lub wizytacji w miejscu na etapie wniosku o płatność, podczas kontroli ex post należy zweryfikować, czy nie dokonano istotnych zmian poszczególnych elementów scalonych z zestawienia, które zagrażałyby celowi operacji”</w:t>
            </w:r>
            <w:r>
              <w:rPr>
                <w:i/>
                <w:iCs/>
                <w:color w:val="000000"/>
                <w:sz w:val="20"/>
              </w:rPr>
              <w:t xml:space="preserve">. </w:t>
            </w:r>
            <w:r w:rsidRPr="00400989">
              <w:rPr>
                <w:color w:val="000000"/>
                <w:sz w:val="20"/>
              </w:rPr>
              <w:t xml:space="preserve">Propozycja zapisu: W przypadku, gdy dana operacja była wcześniej poddana kontroli na miejscu lub wizycie w miejscu na etapie wniosku o płatność, podczas kontroli ex post należy zweryfikować, czy nie dokonano istotnych zmian poszczególnych elementów scalonych z zestawienia, które zagrażałyby celowi operacji. </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D771A" w:rsidRDefault="000E0359" w:rsidP="00AD771A">
            <w:pPr>
              <w:spacing w:before="0"/>
              <w:rPr>
                <w:color w:val="000000"/>
                <w:sz w:val="20"/>
              </w:rPr>
            </w:pPr>
            <w:r w:rsidRPr="00AD771A">
              <w:rPr>
                <w:sz w:val="20"/>
              </w:rPr>
              <w:t>Instrukcja przeprowadzania wizyty, kontroli…. Str. 2 akapit 2.  -  co to znaczy „podczas kontroli”, czy zawierają się w tym zapisie wszystkie rodzaje czynności kontrolnych ?</w:t>
            </w:r>
            <w:r>
              <w:rPr>
                <w:sz w:val="20"/>
              </w:rPr>
              <w:t xml:space="preserve"> D</w:t>
            </w:r>
            <w:r w:rsidRPr="00AD771A">
              <w:rPr>
                <w:sz w:val="20"/>
              </w:rPr>
              <w:t>oprecyzowanie</w:t>
            </w:r>
            <w:r>
              <w:rPr>
                <w:sz w:val="20"/>
              </w:rPr>
              <w:t>.</w:t>
            </w:r>
          </w:p>
        </w:tc>
        <w:tc>
          <w:tcPr>
            <w:tcW w:w="2116" w:type="dxa"/>
            <w:shd w:val="clear" w:color="auto" w:fill="auto"/>
            <w:vAlign w:val="center"/>
          </w:tcPr>
          <w:p w:rsidR="000E0359" w:rsidRPr="003D59D1" w:rsidRDefault="000E0359" w:rsidP="004C66E1">
            <w:pPr>
              <w:pStyle w:val="Tekstpodstawowy"/>
              <w:spacing w:before="0" w:after="0"/>
              <w:jc w:val="center"/>
              <w:rPr>
                <w:sz w:val="20"/>
              </w:rPr>
            </w:pPr>
            <w:r w:rsidRPr="003D59D1">
              <w:rPr>
                <w:sz w:val="20"/>
              </w:rPr>
              <w:t xml:space="preserve">Urząd Marszałkowski Województwa </w:t>
            </w:r>
            <w:r>
              <w:rPr>
                <w:sz w:val="20"/>
              </w:rPr>
              <w:t>Podlaskiego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D771A" w:rsidRDefault="000E0359" w:rsidP="00AD771A">
            <w:pPr>
              <w:spacing w:before="0"/>
              <w:rPr>
                <w:color w:val="000000"/>
                <w:sz w:val="20"/>
              </w:rPr>
            </w:pPr>
            <w:r w:rsidRPr="004A476E">
              <w:rPr>
                <w:color w:val="000000"/>
                <w:sz w:val="20"/>
              </w:rPr>
              <w:t>Instrukcja przeprowadzania wizyty, kontroli…. Str. 2 „weryfikacja prac budowlanych wizyta lub kontrola…. „  W modelu tradycyjnym opisana jest jedynie opisana kontrola na miejscu ( brak konkretnego zapisu dot. wizyty)</w:t>
            </w:r>
          </w:p>
        </w:tc>
        <w:tc>
          <w:tcPr>
            <w:tcW w:w="2116" w:type="dxa"/>
            <w:shd w:val="clear" w:color="auto" w:fill="auto"/>
            <w:vAlign w:val="center"/>
          </w:tcPr>
          <w:p w:rsidR="000E0359" w:rsidRPr="003D59D1" w:rsidRDefault="000E0359" w:rsidP="004C66E1">
            <w:pPr>
              <w:pStyle w:val="Tekstpodstawowy"/>
              <w:spacing w:before="0" w:after="0"/>
              <w:jc w:val="center"/>
              <w:rPr>
                <w:sz w:val="20"/>
              </w:rPr>
            </w:pPr>
            <w:r w:rsidRPr="004A476E">
              <w:rPr>
                <w:sz w:val="20"/>
              </w:rPr>
              <w:t>Urząd Marszałkowski Województwa Podlaskiego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D771A" w:rsidRDefault="000E0359" w:rsidP="00AD771A">
            <w:pPr>
              <w:spacing w:before="0"/>
              <w:rPr>
                <w:color w:val="000000"/>
                <w:sz w:val="20"/>
              </w:rPr>
            </w:pPr>
            <w:r w:rsidRPr="00AD771A">
              <w:rPr>
                <w:color w:val="000000"/>
                <w:sz w:val="20"/>
              </w:rPr>
              <w:t xml:space="preserve">Instrukcja przeprowadzania wizyty, kontroli…. Str. 3 „weryfikacja ukrytych elementów…. „  </w:t>
            </w:r>
          </w:p>
          <w:p w:rsidR="000E0359" w:rsidRPr="001B1CD9" w:rsidRDefault="000E0359" w:rsidP="00F32B05">
            <w:pPr>
              <w:spacing w:before="0"/>
              <w:rPr>
                <w:bCs/>
              </w:rPr>
            </w:pPr>
            <w:r w:rsidRPr="00AD771A">
              <w:rPr>
                <w:bCs/>
                <w:sz w:val="20"/>
              </w:rPr>
              <w:t>Z zapisów dot. Weryfikacji ukrytych elementów wynika, iż ukryte elementy weryfikujemy jedynie przy KNM ? Proszę o wyjaśnienie.</w:t>
            </w:r>
            <w:r>
              <w:rPr>
                <w:bCs/>
                <w:sz w:val="20"/>
              </w:rPr>
              <w:t xml:space="preserve"> </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3D59D1">
              <w:rPr>
                <w:sz w:val="20"/>
              </w:rPr>
              <w:t xml:space="preserve">Urząd Marszałkowski Województwa </w:t>
            </w:r>
            <w:r>
              <w:rPr>
                <w:sz w:val="20"/>
              </w:rPr>
              <w:t>Podlaskiego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F52217" w:rsidRDefault="000E0359" w:rsidP="003C0A4A">
            <w:pPr>
              <w:spacing w:before="0" w:after="120"/>
              <w:textAlignment w:val="baseline"/>
              <w:rPr>
                <w:sz w:val="20"/>
              </w:rPr>
            </w:pPr>
            <w:r w:rsidRPr="00F974A7">
              <w:rPr>
                <w:sz w:val="20"/>
              </w:rPr>
              <w:t>Instrukcja przeprowadzania wizyty, kontroli…. Str. 3 „kontrola ex- post„  Pojawiają się zapisy o „Wizytacji w miejscu”</w:t>
            </w:r>
          </w:p>
        </w:tc>
        <w:tc>
          <w:tcPr>
            <w:tcW w:w="2116" w:type="dxa"/>
            <w:shd w:val="clear" w:color="auto" w:fill="auto"/>
            <w:vAlign w:val="center"/>
          </w:tcPr>
          <w:p w:rsidR="000E0359" w:rsidRDefault="000E0359" w:rsidP="00F974A7">
            <w:pPr>
              <w:pStyle w:val="Tekstpodstawowy"/>
              <w:spacing w:before="0" w:after="0"/>
              <w:jc w:val="center"/>
              <w:rPr>
                <w:sz w:val="22"/>
                <w:szCs w:val="22"/>
              </w:rPr>
            </w:pPr>
            <w:r w:rsidRPr="003D59D1">
              <w:rPr>
                <w:sz w:val="20"/>
              </w:rPr>
              <w:t xml:space="preserve">Urząd Marszałkowski Województwa </w:t>
            </w:r>
            <w:r>
              <w:rPr>
                <w:sz w:val="20"/>
              </w:rPr>
              <w:t>Podlaskiego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1B1CD9" w:rsidRDefault="000E0359" w:rsidP="004246DD">
            <w:pPr>
              <w:spacing w:before="0"/>
              <w:rPr>
                <w:bCs/>
              </w:rPr>
            </w:pPr>
            <w:r w:rsidRPr="006422AC">
              <w:rPr>
                <w:color w:val="000000"/>
                <w:sz w:val="20"/>
              </w:rPr>
              <w:t>Reguła 3, pkt B,C. Doprecyzowanie, która komórka UM powinna zlecić wizytę/kontrolę. Czy ta na etapie której przeprowadzane są czynności kontrolne ?</w:t>
            </w:r>
          </w:p>
        </w:tc>
        <w:tc>
          <w:tcPr>
            <w:tcW w:w="2116" w:type="dxa"/>
            <w:shd w:val="clear" w:color="auto" w:fill="auto"/>
            <w:vAlign w:val="center"/>
          </w:tcPr>
          <w:p w:rsidR="000E0359" w:rsidRDefault="000E0359" w:rsidP="006422AC">
            <w:pPr>
              <w:pStyle w:val="Tekstpodstawowy"/>
              <w:spacing w:before="0" w:after="0"/>
              <w:jc w:val="center"/>
              <w:rPr>
                <w:sz w:val="22"/>
                <w:szCs w:val="22"/>
              </w:rPr>
            </w:pPr>
            <w:r w:rsidRPr="003D59D1">
              <w:rPr>
                <w:sz w:val="20"/>
              </w:rPr>
              <w:t xml:space="preserve">Urząd Marszałkowski Województwa </w:t>
            </w:r>
            <w:r>
              <w:rPr>
                <w:sz w:val="20"/>
              </w:rPr>
              <w:t>Wielkopolskiego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764F71" w:rsidRDefault="000E0359" w:rsidP="00846A1A">
            <w:pPr>
              <w:spacing w:before="0"/>
              <w:contextualSpacing/>
              <w:rPr>
                <w:bCs/>
                <w:sz w:val="20"/>
              </w:rPr>
            </w:pPr>
            <w:r w:rsidRPr="00764F71">
              <w:rPr>
                <w:bCs/>
                <w:sz w:val="20"/>
              </w:rPr>
              <w:t>Instrukcja wypełniania Raportu z czynności kontrolnych/Nagłówek Raportu/Rodzaj dokumentu. Prośba o wyjaśnienie w instrukcji jaką opcję zaznaczyć w sytuacji sporządzenia kopii korekty Raportu z czynności kontrolnych. Czy w tej sytuacji należy zaznaczyć dwie opcje Kopia i Korekta czy tylko jedną Kopia. W diagramie procesu obsługi Raportu w sytuacjach wyjątkowych (str. 10 i 11 procedury) jest mowa o sporządzeniu Kopi korekty Raportu z czynności kontrolnych i przesłanie jej do podmiotu kontrolowanego.</w:t>
            </w:r>
          </w:p>
        </w:tc>
        <w:tc>
          <w:tcPr>
            <w:tcW w:w="2116" w:type="dxa"/>
            <w:shd w:val="clear" w:color="auto" w:fill="auto"/>
            <w:vAlign w:val="center"/>
          </w:tcPr>
          <w:p w:rsidR="000E0359" w:rsidRPr="00764F71" w:rsidRDefault="000E0359" w:rsidP="004C66E1">
            <w:pPr>
              <w:pStyle w:val="Tekstpodstawowy"/>
              <w:spacing w:before="0" w:after="0"/>
              <w:jc w:val="center"/>
              <w:rPr>
                <w:sz w:val="20"/>
              </w:rPr>
            </w:pPr>
            <w:r w:rsidRPr="00764F71">
              <w:rPr>
                <w:sz w:val="20"/>
              </w:rPr>
              <w:t>Urząd Marszałkowski Województwa Zachodniopomorskiego</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346003">
            <w:pPr>
              <w:spacing w:before="0"/>
              <w:rPr>
                <w:sz w:val="20"/>
              </w:rPr>
            </w:pPr>
            <w:r w:rsidRPr="00346003">
              <w:rPr>
                <w:i/>
                <w:color w:val="000000"/>
                <w:sz w:val="20"/>
              </w:rPr>
              <w:t>1.1.5. Reguły związane z przebiegiem procesu, R.3  pkt c –</w:t>
            </w:r>
            <w:r w:rsidRPr="00346003">
              <w:rPr>
                <w:color w:val="000000"/>
                <w:sz w:val="20"/>
              </w:rPr>
              <w:t xml:space="preserve"> po sformułowaniu „po otrzymaniu pisma” należałoby skonkretyzować o jakie pismo chodzi.</w:t>
            </w:r>
            <w:r>
              <w:rPr>
                <w:color w:val="000000"/>
                <w:sz w:val="20"/>
              </w:rPr>
              <w:t xml:space="preserve"> </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Departament Prawny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1138A" w:rsidRDefault="000E0359" w:rsidP="00A1138A">
            <w:pPr>
              <w:spacing w:before="0"/>
              <w:rPr>
                <w:i/>
                <w:color w:val="000000"/>
                <w:sz w:val="20"/>
              </w:rPr>
            </w:pPr>
            <w:r w:rsidRPr="00A1138A">
              <w:rPr>
                <w:i/>
                <w:color w:val="000000"/>
                <w:sz w:val="20"/>
              </w:rPr>
              <w:t>1.1.5. Reguły związane z przebiegiem procesu</w:t>
            </w:r>
            <w:r w:rsidRPr="00A1138A">
              <w:rPr>
                <w:color w:val="000000"/>
                <w:sz w:val="20"/>
              </w:rPr>
              <w:t xml:space="preserve"> </w:t>
            </w:r>
            <w:r w:rsidRPr="00A1138A">
              <w:rPr>
                <w:i/>
                <w:color w:val="000000"/>
                <w:sz w:val="20"/>
              </w:rPr>
              <w:t>R.4.</w:t>
            </w:r>
            <w:r w:rsidRPr="00A1138A">
              <w:rPr>
                <w:color w:val="000000"/>
                <w:sz w:val="20"/>
              </w:rPr>
              <w:t xml:space="preserve"> – proponujemy doprecyzować, że chodzi tutaj o inny zespół kontrolny Urzędu Marszałkowskiego.</w:t>
            </w:r>
          </w:p>
          <w:p w:rsidR="000E0359" w:rsidRDefault="000E0359" w:rsidP="009C1C02">
            <w:pPr>
              <w:pStyle w:val="Bezodstpw"/>
              <w:spacing w:before="60"/>
              <w:jc w:val="both"/>
              <w:rPr>
                <w:sz w:val="20"/>
              </w:rPr>
            </w:pP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Departament Prawny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583F27" w:rsidRDefault="000E0359" w:rsidP="00583F27">
            <w:pPr>
              <w:spacing w:before="0"/>
              <w:rPr>
                <w:sz w:val="20"/>
              </w:rPr>
            </w:pPr>
            <w:r w:rsidRPr="00583F27">
              <w:rPr>
                <w:sz w:val="20"/>
              </w:rPr>
              <w:t>R-01/344 Pouczenie: sugerujemy dodać słowo „kopii” raportu z czynności kontrolnych po „(…) od dnia doręczenia”.</w:t>
            </w:r>
          </w:p>
          <w:p w:rsidR="000E0359" w:rsidRPr="00583F27" w:rsidRDefault="000E0359" w:rsidP="00583F27">
            <w:pPr>
              <w:spacing w:before="0"/>
              <w:jc w:val="left"/>
              <w:rPr>
                <w:sz w:val="20"/>
              </w:rPr>
            </w:pP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Departament Prawny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7F57F8" w:rsidRDefault="000E0359" w:rsidP="007F57F8">
            <w:pPr>
              <w:spacing w:before="0"/>
              <w:rPr>
                <w:sz w:val="20"/>
              </w:rPr>
            </w:pPr>
            <w:r w:rsidRPr="007F57F8">
              <w:rPr>
                <w:sz w:val="20"/>
              </w:rPr>
              <w:t xml:space="preserve">P-10/344, P-11/344 - sugerujemy dodanie publikatora po powołaniu się na rozporządzenie wykonawcze Komisji (UE) nr 809/2014. </w:t>
            </w: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Departament Prawny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Pr="00AF7816" w:rsidRDefault="000E0359" w:rsidP="00AF7816">
            <w:pPr>
              <w:tabs>
                <w:tab w:val="left" w:pos="426"/>
              </w:tabs>
              <w:spacing w:before="0"/>
              <w:contextualSpacing/>
              <w:rPr>
                <w:i/>
                <w:sz w:val="20"/>
              </w:rPr>
            </w:pPr>
            <w:r w:rsidRPr="00AF7816">
              <w:rPr>
                <w:sz w:val="20"/>
              </w:rPr>
              <w:t xml:space="preserve">DAW proponuje uzupełnienie KP-611-344-ARiMR/2.1/r. o </w:t>
            </w:r>
            <w:r>
              <w:rPr>
                <w:sz w:val="20"/>
              </w:rPr>
              <w:t>oświadczenie – deklarację bezstronności pracowników zaangażowanych w proces kontrolny.</w:t>
            </w:r>
          </w:p>
          <w:p w:rsidR="000E0359" w:rsidRDefault="000E0359" w:rsidP="004D3B8E">
            <w:pPr>
              <w:spacing w:before="0"/>
              <w:contextualSpacing/>
              <w:rPr>
                <w:sz w:val="20"/>
              </w:rPr>
            </w:pPr>
          </w:p>
        </w:tc>
        <w:tc>
          <w:tcPr>
            <w:tcW w:w="2116" w:type="dxa"/>
            <w:shd w:val="clear" w:color="auto" w:fill="auto"/>
            <w:vAlign w:val="center"/>
          </w:tcPr>
          <w:p w:rsidR="000E0359" w:rsidRDefault="000E0359" w:rsidP="00AB302F">
            <w:pPr>
              <w:pStyle w:val="Tekstpodstawowy"/>
              <w:spacing w:before="0" w:after="0"/>
              <w:jc w:val="center"/>
              <w:rPr>
                <w:sz w:val="22"/>
                <w:szCs w:val="22"/>
              </w:rPr>
            </w:pPr>
            <w:r w:rsidRPr="00C46A99">
              <w:rPr>
                <w:sz w:val="20"/>
              </w:rPr>
              <w:t xml:space="preserve">Departament </w:t>
            </w:r>
            <w:r>
              <w:rPr>
                <w:sz w:val="20"/>
              </w:rPr>
              <w:t>Audytu Wewnętrznego</w:t>
            </w:r>
            <w:r w:rsidRPr="00C46A99">
              <w:rPr>
                <w:sz w:val="20"/>
              </w:rPr>
              <w:t xml:space="preserve">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F601A0">
            <w:pPr>
              <w:pStyle w:val="Nagwek4"/>
              <w:numPr>
                <w:ilvl w:val="0"/>
                <w:numId w:val="0"/>
              </w:numPr>
              <w:spacing w:before="0" w:after="0"/>
              <w:ind w:left="34" w:hanging="34"/>
              <w:jc w:val="both"/>
              <w:rPr>
                <w:b w:val="0"/>
                <w:color w:val="000000"/>
                <w:sz w:val="20"/>
                <w:szCs w:val="20"/>
              </w:rPr>
            </w:pPr>
            <w:r>
              <w:rPr>
                <w:b w:val="0"/>
                <w:color w:val="000000"/>
                <w:sz w:val="20"/>
                <w:szCs w:val="20"/>
              </w:rPr>
              <w:t xml:space="preserve">Diagram procesu 1.1.4.1 przeprowadzania czynności kontrolnych wskazuje, że po kroku </w:t>
            </w:r>
            <w:r w:rsidRPr="00AE2DBF">
              <w:rPr>
                <w:b w:val="0"/>
                <w:i/>
                <w:color w:val="000000"/>
                <w:sz w:val="20"/>
                <w:szCs w:val="20"/>
              </w:rPr>
              <w:t>„Podmiot kontrolowany nie odebrał kopii raportu”</w:t>
            </w:r>
            <w:r>
              <w:rPr>
                <w:b w:val="0"/>
                <w:color w:val="000000"/>
                <w:sz w:val="20"/>
                <w:szCs w:val="20"/>
              </w:rPr>
              <w:t xml:space="preserve"> następuje przejście do „Obsługi raportu z czynności kontrolnych w sytuacjach wyjątkowych”. Diagram 1.1.4.2 obsługi Raportu z czynności kontrolnych w sytuacjach wyjątkowych, jako jeden z kroków początkowych wskazuje </w:t>
            </w:r>
            <w:r w:rsidRPr="005221C6">
              <w:rPr>
                <w:b w:val="0"/>
                <w:i/>
                <w:color w:val="000000"/>
                <w:sz w:val="20"/>
                <w:szCs w:val="20"/>
              </w:rPr>
              <w:t>„Podmiot kontrolowany nie odebrał kopii raportu”</w:t>
            </w:r>
            <w:r w:rsidRPr="005221C6">
              <w:rPr>
                <w:b w:val="0"/>
                <w:color w:val="000000"/>
                <w:sz w:val="20"/>
                <w:szCs w:val="20"/>
              </w:rPr>
              <w:t>.</w:t>
            </w:r>
            <w:r>
              <w:rPr>
                <w:b w:val="0"/>
                <w:color w:val="000000"/>
                <w:sz w:val="20"/>
                <w:szCs w:val="20"/>
              </w:rPr>
              <w:t xml:space="preserve"> Według obecnego schematu przebieg procesu wskazuje na krok następny tj. </w:t>
            </w:r>
            <w:r w:rsidRPr="00F92EDF">
              <w:rPr>
                <w:b w:val="0"/>
                <w:i/>
                <w:color w:val="000000"/>
                <w:sz w:val="20"/>
                <w:szCs w:val="20"/>
              </w:rPr>
              <w:t>„Analizę potrzeby zasięgnięcia dodatkowych wyjaśnień lub opinii”</w:t>
            </w:r>
            <w:r>
              <w:rPr>
                <w:b w:val="0"/>
                <w:color w:val="000000"/>
                <w:sz w:val="20"/>
                <w:szCs w:val="20"/>
              </w:rPr>
              <w:t xml:space="preserve"> przez </w:t>
            </w:r>
            <w:r w:rsidRPr="005221C6">
              <w:rPr>
                <w:b w:val="0"/>
                <w:color w:val="000000"/>
                <w:sz w:val="20"/>
                <w:szCs w:val="20"/>
              </w:rPr>
              <w:t>Inspektora terenowego UM.</w:t>
            </w:r>
            <w:r>
              <w:rPr>
                <w:b w:val="0"/>
                <w:color w:val="000000"/>
                <w:sz w:val="20"/>
                <w:szCs w:val="20"/>
              </w:rPr>
              <w:t xml:space="preserve"> </w:t>
            </w:r>
            <w:r w:rsidRPr="00382A61">
              <w:rPr>
                <w:rFonts w:eastAsia="Calibri"/>
                <w:b w:val="0"/>
                <w:sz w:val="20"/>
                <w:szCs w:val="20"/>
              </w:rPr>
              <w:t>DAW proponuje odpowiednie dostosowanie schematu (diagramu).</w:t>
            </w:r>
          </w:p>
          <w:p w:rsidR="000E0359" w:rsidRDefault="000E0359" w:rsidP="001B2E85">
            <w:pPr>
              <w:pStyle w:val="Akapitzlist"/>
              <w:tabs>
                <w:tab w:val="left" w:pos="426"/>
              </w:tabs>
              <w:spacing w:before="0"/>
              <w:ind w:left="0"/>
              <w:contextualSpacing/>
              <w:rPr>
                <w:sz w:val="20"/>
              </w:rPr>
            </w:pP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 xml:space="preserve">Departament </w:t>
            </w:r>
            <w:r>
              <w:rPr>
                <w:sz w:val="20"/>
              </w:rPr>
              <w:t>Audytu Wewnętrznego</w:t>
            </w:r>
            <w:r w:rsidRPr="00C46A99">
              <w:rPr>
                <w:sz w:val="20"/>
              </w:rPr>
              <w:t xml:space="preserve">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382A61">
            <w:pPr>
              <w:spacing w:before="120" w:after="120"/>
              <w:rPr>
                <w:color w:val="C00000"/>
              </w:rPr>
            </w:pPr>
            <w:r>
              <w:rPr>
                <w:rFonts w:eastAsia="Calibri"/>
                <w:sz w:val="20"/>
              </w:rPr>
              <w:t>DAW proponuje doprecyzowanie znaczenia zapisu „</w:t>
            </w:r>
            <w:r>
              <w:rPr>
                <w:rFonts w:eastAsia="Calibri"/>
                <w:i/>
                <w:sz w:val="20"/>
              </w:rPr>
              <w:t xml:space="preserve">(bądź przekazać w sposób umożliwiający ustalenie daty odbioru kopii Raportu przez podmiot kontrolowany)” </w:t>
            </w:r>
            <w:r>
              <w:rPr>
                <w:rFonts w:eastAsia="Calibri"/>
                <w:sz w:val="20"/>
              </w:rPr>
              <w:t xml:space="preserve">oraz utworzenie nowej reguły określającej sposób dostarczenia kopii Raportu. </w:t>
            </w:r>
          </w:p>
          <w:p w:rsidR="000E0359" w:rsidRDefault="000E0359" w:rsidP="004D3B8E">
            <w:pPr>
              <w:spacing w:before="0"/>
              <w:contextualSpacing/>
              <w:rPr>
                <w:sz w:val="20"/>
              </w:rPr>
            </w:pPr>
          </w:p>
        </w:tc>
        <w:tc>
          <w:tcPr>
            <w:tcW w:w="2116" w:type="dxa"/>
            <w:shd w:val="clear" w:color="auto" w:fill="auto"/>
            <w:vAlign w:val="center"/>
          </w:tcPr>
          <w:p w:rsidR="000E0359" w:rsidRDefault="000E0359" w:rsidP="004C66E1">
            <w:pPr>
              <w:pStyle w:val="Tekstpodstawowy"/>
              <w:spacing w:before="0" w:after="0"/>
              <w:jc w:val="center"/>
              <w:rPr>
                <w:sz w:val="22"/>
                <w:szCs w:val="22"/>
              </w:rPr>
            </w:pPr>
            <w:r w:rsidRPr="00C46A99">
              <w:rPr>
                <w:sz w:val="20"/>
              </w:rPr>
              <w:t xml:space="preserve">Departament </w:t>
            </w:r>
            <w:r>
              <w:rPr>
                <w:sz w:val="20"/>
              </w:rPr>
              <w:t>Audytu Wewnętrznego</w:t>
            </w:r>
            <w:r w:rsidRPr="00C46A99">
              <w:rPr>
                <w:sz w:val="20"/>
              </w:rPr>
              <w:t xml:space="preserve">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4D138B">
            <w:pPr>
              <w:spacing w:before="0"/>
              <w:contextualSpacing/>
              <w:rPr>
                <w:sz w:val="20"/>
              </w:rPr>
            </w:pPr>
            <w:r>
              <w:rPr>
                <w:sz w:val="20"/>
              </w:rPr>
              <w:t>Uwagi redakcyjne – cały dokument</w:t>
            </w:r>
          </w:p>
          <w:p w:rsidR="007C27E7" w:rsidRDefault="007C27E7" w:rsidP="004D138B">
            <w:pPr>
              <w:spacing w:before="0"/>
              <w:contextualSpacing/>
              <w:rPr>
                <w:rFonts w:eastAsia="Calibri"/>
                <w:sz w:val="20"/>
                <w:lang w:eastAsia="en-US"/>
              </w:rPr>
            </w:pPr>
          </w:p>
        </w:tc>
        <w:tc>
          <w:tcPr>
            <w:tcW w:w="2116" w:type="dxa"/>
            <w:shd w:val="clear" w:color="auto" w:fill="auto"/>
            <w:vAlign w:val="center"/>
          </w:tcPr>
          <w:p w:rsidR="000E0359" w:rsidRPr="00C46A99" w:rsidRDefault="000E0359" w:rsidP="004D138B">
            <w:pPr>
              <w:pStyle w:val="Tekstpodstawowy"/>
              <w:spacing w:before="0" w:after="0"/>
              <w:jc w:val="center"/>
              <w:rPr>
                <w:sz w:val="20"/>
              </w:rPr>
            </w:pPr>
            <w:r>
              <w:rPr>
                <w:sz w:val="20"/>
              </w:rPr>
              <w:t>Departament Programowania i Sprawozdawczości 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4D138B">
            <w:pPr>
              <w:spacing w:before="0"/>
              <w:contextualSpacing/>
              <w:rPr>
                <w:rFonts w:eastAsia="Calibri"/>
                <w:sz w:val="20"/>
                <w:lang w:eastAsia="en-US"/>
              </w:rPr>
            </w:pPr>
            <w:r>
              <w:rPr>
                <w:rFonts w:eastAsia="Calibri"/>
                <w:sz w:val="20"/>
                <w:lang w:eastAsia="en-US"/>
              </w:rPr>
              <w:t>Zmieniono oznaczenie operacji  z „7.2.2” na „7.2.1”</w:t>
            </w:r>
          </w:p>
          <w:p w:rsidR="007C27E7" w:rsidRDefault="007C27E7" w:rsidP="004D138B">
            <w:pPr>
              <w:spacing w:before="0"/>
              <w:contextualSpacing/>
              <w:rPr>
                <w:rFonts w:eastAsia="Calibri"/>
                <w:sz w:val="20"/>
                <w:lang w:eastAsia="en-US"/>
              </w:rPr>
            </w:pPr>
          </w:p>
          <w:p w:rsidR="007C27E7" w:rsidRDefault="007C27E7" w:rsidP="004D138B">
            <w:pPr>
              <w:spacing w:before="0"/>
              <w:contextualSpacing/>
              <w:rPr>
                <w:sz w:val="20"/>
              </w:rPr>
            </w:pPr>
          </w:p>
        </w:tc>
        <w:tc>
          <w:tcPr>
            <w:tcW w:w="2116" w:type="dxa"/>
            <w:shd w:val="clear" w:color="auto" w:fill="auto"/>
            <w:vAlign w:val="center"/>
          </w:tcPr>
          <w:p w:rsidR="000E0359" w:rsidRPr="00C46A99" w:rsidRDefault="000E0359" w:rsidP="004D138B">
            <w:pPr>
              <w:pStyle w:val="Tekstpodstawowy"/>
              <w:spacing w:before="0" w:after="0"/>
              <w:jc w:val="center"/>
              <w:rPr>
                <w:sz w:val="20"/>
              </w:rPr>
            </w:pPr>
            <w:r w:rsidRPr="00C46A99">
              <w:rPr>
                <w:sz w:val="20"/>
              </w:rPr>
              <w:t xml:space="preserve">Departament </w:t>
            </w:r>
            <w:r>
              <w:rPr>
                <w:sz w:val="20"/>
              </w:rPr>
              <w:t xml:space="preserve">Kontroli na Miejscu </w:t>
            </w:r>
            <w:r w:rsidRPr="00C46A99">
              <w:rPr>
                <w:sz w:val="20"/>
              </w:rPr>
              <w:t>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8C4AD9">
            <w:pPr>
              <w:spacing w:before="0"/>
              <w:rPr>
                <w:rFonts w:eastAsia="Calibri"/>
                <w:sz w:val="20"/>
                <w:lang w:eastAsia="en-US"/>
              </w:rPr>
            </w:pPr>
            <w:r>
              <w:rPr>
                <w:color w:val="000000"/>
                <w:sz w:val="20"/>
              </w:rPr>
              <w:t xml:space="preserve">K-02/7.2.1/344, IK-02/7.2.1/344 - </w:t>
            </w:r>
            <w:r>
              <w:rPr>
                <w:rFonts w:eastAsia="Calibri"/>
                <w:sz w:val="20"/>
                <w:lang w:eastAsia="en-US"/>
              </w:rPr>
              <w:t>Zmieniono nazwę</w:t>
            </w:r>
            <w:r w:rsidRPr="00527C1E">
              <w:rPr>
                <w:rFonts w:eastAsia="Calibri"/>
                <w:sz w:val="20"/>
                <w:lang w:eastAsia="en-US"/>
              </w:rPr>
              <w:t xml:space="preserve"> punktu z „</w:t>
            </w:r>
            <w:r w:rsidRPr="00527C1E">
              <w:rPr>
                <w:sz w:val="20"/>
              </w:rPr>
              <w:t xml:space="preserve">Informowanie o finansowaniu </w:t>
            </w:r>
            <w:r>
              <w:rPr>
                <w:sz w:val="20"/>
              </w:rPr>
              <w:t>operacji</w:t>
            </w:r>
            <w:r w:rsidRPr="00527C1E">
              <w:rPr>
                <w:sz w:val="20"/>
              </w:rPr>
              <w:t xml:space="preserve"> z EFFROW</w:t>
            </w:r>
            <w:r>
              <w:rPr>
                <w:sz w:val="20"/>
              </w:rPr>
              <w:t>”</w:t>
            </w:r>
            <w:r w:rsidRPr="00527C1E">
              <w:rPr>
                <w:sz w:val="20"/>
              </w:rPr>
              <w:t xml:space="preserve"> </w:t>
            </w:r>
            <w:r w:rsidRPr="00527C1E">
              <w:rPr>
                <w:rFonts w:eastAsia="Calibri"/>
                <w:sz w:val="20"/>
                <w:lang w:eastAsia="en-US"/>
              </w:rPr>
              <w:t xml:space="preserve">  na „Realizacja działań informacyjno-promocyjnych”</w:t>
            </w:r>
            <w:r>
              <w:rPr>
                <w:rFonts w:eastAsia="Calibri"/>
                <w:sz w:val="20"/>
                <w:lang w:eastAsia="en-US"/>
              </w:rPr>
              <w:t>.</w:t>
            </w:r>
          </w:p>
          <w:p w:rsidR="007C27E7" w:rsidRDefault="007C27E7" w:rsidP="008C4AD9">
            <w:pPr>
              <w:spacing w:before="0"/>
              <w:rPr>
                <w:rFonts w:eastAsia="Calibri"/>
                <w:sz w:val="20"/>
                <w:lang w:eastAsia="en-US"/>
              </w:rPr>
            </w:pPr>
          </w:p>
        </w:tc>
        <w:tc>
          <w:tcPr>
            <w:tcW w:w="2116" w:type="dxa"/>
            <w:shd w:val="clear" w:color="auto" w:fill="auto"/>
            <w:vAlign w:val="center"/>
          </w:tcPr>
          <w:p w:rsidR="000E0359" w:rsidRPr="00C46A99" w:rsidRDefault="000E0359" w:rsidP="004D138B">
            <w:pPr>
              <w:pStyle w:val="Tekstpodstawowy"/>
              <w:spacing w:before="0" w:after="0"/>
              <w:jc w:val="center"/>
              <w:rPr>
                <w:sz w:val="20"/>
              </w:rPr>
            </w:pPr>
            <w:r w:rsidRPr="00C46A99">
              <w:rPr>
                <w:sz w:val="20"/>
              </w:rPr>
              <w:t xml:space="preserve">Departament </w:t>
            </w:r>
            <w:r>
              <w:rPr>
                <w:sz w:val="20"/>
              </w:rPr>
              <w:t xml:space="preserve">Kontroli na Miejscu </w:t>
            </w:r>
            <w:r w:rsidRPr="00C46A99">
              <w:rPr>
                <w:sz w:val="20"/>
              </w:rPr>
              <w:t>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8C4AD9">
            <w:pPr>
              <w:spacing w:before="0"/>
              <w:rPr>
                <w:rFonts w:eastAsia="Calibri"/>
                <w:sz w:val="20"/>
                <w:lang w:eastAsia="en-US"/>
              </w:rPr>
            </w:pPr>
            <w:r>
              <w:rPr>
                <w:color w:val="000000"/>
                <w:sz w:val="20"/>
              </w:rPr>
              <w:t xml:space="preserve">K-02/19.1/344, IK-02/19.1/344, K-04/19.1/344, IK-04/19.1/344 - </w:t>
            </w:r>
            <w:r w:rsidRPr="00527C1E">
              <w:rPr>
                <w:rFonts w:eastAsia="Calibri"/>
                <w:sz w:val="20"/>
                <w:lang w:eastAsia="en-US"/>
              </w:rPr>
              <w:t>Zmieniono nazwę punktu z „</w:t>
            </w:r>
            <w:r w:rsidRPr="00527C1E">
              <w:rPr>
                <w:sz w:val="20"/>
              </w:rPr>
              <w:t>Informowanie i rozpowszechnianie informacji o pomocy otrzymanej z EFRROW zgodnie z warunkami określonymi w Księdze wizualizacji</w:t>
            </w:r>
            <w:r>
              <w:rPr>
                <w:sz w:val="20"/>
              </w:rPr>
              <w:t>”</w:t>
            </w:r>
            <w:r w:rsidRPr="00527C1E">
              <w:rPr>
                <w:sz w:val="20"/>
              </w:rPr>
              <w:t xml:space="preserve"> </w:t>
            </w:r>
            <w:r w:rsidRPr="00527C1E">
              <w:rPr>
                <w:rFonts w:eastAsia="Calibri"/>
                <w:sz w:val="20"/>
                <w:lang w:eastAsia="en-US"/>
              </w:rPr>
              <w:t xml:space="preserve">  na „Realizacja działań informacyjno-promocyjnych”.</w:t>
            </w:r>
          </w:p>
          <w:p w:rsidR="007C27E7" w:rsidRDefault="007C27E7" w:rsidP="008C4AD9">
            <w:pPr>
              <w:spacing w:before="0"/>
              <w:rPr>
                <w:rFonts w:eastAsia="Calibri"/>
                <w:sz w:val="20"/>
                <w:lang w:eastAsia="en-US"/>
              </w:rPr>
            </w:pPr>
          </w:p>
        </w:tc>
        <w:tc>
          <w:tcPr>
            <w:tcW w:w="2116" w:type="dxa"/>
            <w:shd w:val="clear" w:color="auto" w:fill="auto"/>
            <w:vAlign w:val="center"/>
          </w:tcPr>
          <w:p w:rsidR="000E0359" w:rsidRPr="00C46A99" w:rsidRDefault="000E0359" w:rsidP="004D138B">
            <w:pPr>
              <w:pStyle w:val="Tekstpodstawowy"/>
              <w:spacing w:before="0" w:after="0"/>
              <w:jc w:val="center"/>
              <w:rPr>
                <w:sz w:val="20"/>
              </w:rPr>
            </w:pPr>
            <w:r w:rsidRPr="00C46A99">
              <w:rPr>
                <w:sz w:val="20"/>
              </w:rPr>
              <w:t xml:space="preserve">Departament </w:t>
            </w:r>
            <w:r>
              <w:rPr>
                <w:sz w:val="20"/>
              </w:rPr>
              <w:t xml:space="preserve">Kontroli na Miejscu </w:t>
            </w:r>
            <w:r w:rsidRPr="00C46A99">
              <w:rPr>
                <w:sz w:val="20"/>
              </w:rPr>
              <w:t>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3"/>
              </w:numPr>
              <w:spacing w:before="0" w:after="0"/>
              <w:ind w:left="357" w:hanging="357"/>
              <w:jc w:val="center"/>
              <w:rPr>
                <w:sz w:val="22"/>
                <w:szCs w:val="22"/>
              </w:rPr>
            </w:pPr>
          </w:p>
        </w:tc>
        <w:tc>
          <w:tcPr>
            <w:tcW w:w="9588" w:type="dxa"/>
            <w:shd w:val="clear" w:color="auto" w:fill="auto"/>
          </w:tcPr>
          <w:p w:rsidR="000E0359" w:rsidRDefault="000E0359" w:rsidP="004D138B">
            <w:pPr>
              <w:spacing w:before="0"/>
              <w:contextualSpacing/>
              <w:rPr>
                <w:sz w:val="20"/>
              </w:rPr>
            </w:pPr>
            <w:r>
              <w:rPr>
                <w:sz w:val="20"/>
              </w:rPr>
              <w:t>Uwagi redakcyjne  - cały dokument</w:t>
            </w:r>
          </w:p>
        </w:tc>
        <w:tc>
          <w:tcPr>
            <w:tcW w:w="2116" w:type="dxa"/>
            <w:shd w:val="clear" w:color="auto" w:fill="auto"/>
            <w:vAlign w:val="center"/>
          </w:tcPr>
          <w:p w:rsidR="000E0359" w:rsidRDefault="000E0359" w:rsidP="004D138B">
            <w:pPr>
              <w:pStyle w:val="Tekstpodstawowy"/>
              <w:spacing w:before="0" w:after="0"/>
              <w:jc w:val="center"/>
              <w:rPr>
                <w:sz w:val="22"/>
                <w:szCs w:val="22"/>
              </w:rPr>
            </w:pPr>
            <w:r w:rsidRPr="00C46A99">
              <w:rPr>
                <w:sz w:val="20"/>
              </w:rPr>
              <w:t xml:space="preserve">Departament </w:t>
            </w:r>
            <w:r>
              <w:rPr>
                <w:sz w:val="20"/>
              </w:rPr>
              <w:t xml:space="preserve">Kontroli na Miejscu </w:t>
            </w:r>
            <w:r w:rsidRPr="00C46A99">
              <w:rPr>
                <w:sz w:val="20"/>
              </w:rPr>
              <w:t>ARiMR</w:t>
            </w:r>
          </w:p>
        </w:tc>
        <w:tc>
          <w:tcPr>
            <w:tcW w:w="3090" w:type="dxa"/>
            <w:shd w:val="clear" w:color="auto" w:fill="D9D9D9" w:themeFill="background1" w:themeFillShade="D9"/>
          </w:tcPr>
          <w:p w:rsidR="000E0359" w:rsidRPr="00805ABB" w:rsidRDefault="000E0359" w:rsidP="00DA39B6">
            <w:pPr>
              <w:pStyle w:val="Tekstpodstawowy"/>
              <w:spacing w:before="0" w:after="0"/>
              <w:rPr>
                <w:sz w:val="20"/>
              </w:rPr>
            </w:pPr>
          </w:p>
        </w:tc>
      </w:tr>
      <w:tr w:rsidR="000E0359" w:rsidTr="004D138B">
        <w:trPr>
          <w:trHeight w:val="284"/>
        </w:trPr>
        <w:tc>
          <w:tcPr>
            <w:tcW w:w="15469" w:type="dxa"/>
            <w:gridSpan w:val="4"/>
            <w:shd w:val="clear" w:color="auto" w:fill="auto"/>
            <w:vAlign w:val="center"/>
          </w:tcPr>
          <w:p w:rsidR="000E0359" w:rsidRPr="004759C1" w:rsidRDefault="000E0359" w:rsidP="00DA39B6">
            <w:pPr>
              <w:pStyle w:val="Tekstpodstawowy"/>
              <w:spacing w:before="0" w:after="0"/>
              <w:jc w:val="center"/>
              <w:rPr>
                <w:b/>
                <w:sz w:val="22"/>
                <w:szCs w:val="22"/>
              </w:rPr>
            </w:pPr>
            <w:r w:rsidRPr="004759C1">
              <w:rPr>
                <w:b/>
                <w:sz w:val="22"/>
                <w:szCs w:val="22"/>
              </w:rPr>
              <w:lastRenderedPageBreak/>
              <w:t>Wykaz uwag częściowo uwzględnionych*</w:t>
            </w:r>
          </w:p>
        </w:tc>
      </w:tr>
      <w:tr w:rsidR="000E0359" w:rsidTr="004D138B">
        <w:trPr>
          <w:trHeight w:val="284"/>
        </w:trPr>
        <w:tc>
          <w:tcPr>
            <w:tcW w:w="675" w:type="dxa"/>
            <w:vAlign w:val="center"/>
          </w:tcPr>
          <w:p w:rsidR="000E0359" w:rsidRDefault="000E0359" w:rsidP="00DF2A5C">
            <w:pPr>
              <w:pStyle w:val="Tekstpodstawowy"/>
              <w:numPr>
                <w:ilvl w:val="0"/>
                <w:numId w:val="2"/>
              </w:numPr>
              <w:spacing w:before="0" w:after="0"/>
              <w:ind w:left="357" w:hanging="357"/>
              <w:jc w:val="center"/>
              <w:rPr>
                <w:sz w:val="22"/>
                <w:szCs w:val="22"/>
              </w:rPr>
            </w:pPr>
          </w:p>
        </w:tc>
        <w:tc>
          <w:tcPr>
            <w:tcW w:w="9588" w:type="dxa"/>
            <w:shd w:val="clear" w:color="auto" w:fill="auto"/>
          </w:tcPr>
          <w:p w:rsidR="000E0359" w:rsidRDefault="000E0359" w:rsidP="003B2124">
            <w:pPr>
              <w:spacing w:before="0"/>
              <w:rPr>
                <w:sz w:val="20"/>
              </w:rPr>
            </w:pPr>
            <w:r w:rsidRPr="0044345E">
              <w:rPr>
                <w:sz w:val="20"/>
              </w:rPr>
              <w:t>Instrukcja przeprowadzania wizyty, kontroli na miejscu lub kontroli ex post (IK-02/7.2.2/344) pkt 3 Zgodność dokumentów finansowo-księgowych…) – str 4</w:t>
            </w:r>
            <w:r>
              <w:rPr>
                <w:sz w:val="20"/>
              </w:rPr>
              <w:t xml:space="preserve">. </w:t>
            </w:r>
            <w:r w:rsidRPr="0044345E">
              <w:rPr>
                <w:sz w:val="20"/>
              </w:rPr>
              <w:t>Podczas czynności kontrolnych przeprowadzonych na etapie wniosku o płatność ostateczną należy zweryfikować także dokumentację składaną przez Beneficjenta z wnioskiem o płatność pośrednią.</w:t>
            </w:r>
            <w:r>
              <w:rPr>
                <w:sz w:val="20"/>
              </w:rPr>
              <w:t xml:space="preserve"> </w:t>
            </w:r>
            <w:r w:rsidRPr="0044345E">
              <w:rPr>
                <w:sz w:val="20"/>
              </w:rPr>
              <w:t>Z uwagi na fakt, iż czynności kontrolne dotyczą wyłącznie etapu wskazanego do kontroli weryfikacja dokumentów związanych z płatnością pośrednią jest bezzasadna.</w:t>
            </w:r>
          </w:p>
        </w:tc>
        <w:tc>
          <w:tcPr>
            <w:tcW w:w="2116" w:type="dxa"/>
            <w:shd w:val="clear" w:color="auto" w:fill="auto"/>
            <w:vAlign w:val="center"/>
          </w:tcPr>
          <w:p w:rsidR="000E0359" w:rsidRDefault="000E0359" w:rsidP="003B2124">
            <w:pPr>
              <w:pStyle w:val="Tekstpodstawowy"/>
              <w:spacing w:before="0" w:after="0"/>
              <w:jc w:val="center"/>
              <w:rPr>
                <w:sz w:val="22"/>
                <w:szCs w:val="22"/>
              </w:rPr>
            </w:pPr>
            <w:r w:rsidRPr="003D59D1">
              <w:rPr>
                <w:sz w:val="20"/>
              </w:rPr>
              <w:t xml:space="preserve">Urząd Marszałkowski Województwa </w:t>
            </w:r>
            <w:r>
              <w:rPr>
                <w:sz w:val="20"/>
              </w:rPr>
              <w:t>Małopolskiego</w:t>
            </w:r>
          </w:p>
        </w:tc>
        <w:tc>
          <w:tcPr>
            <w:tcW w:w="3090" w:type="dxa"/>
            <w:shd w:val="clear" w:color="auto" w:fill="auto"/>
          </w:tcPr>
          <w:p w:rsidR="000E0359" w:rsidRPr="0044345E" w:rsidRDefault="000E0359" w:rsidP="006C28E9">
            <w:pPr>
              <w:pStyle w:val="Tekstpodstawowy"/>
              <w:spacing w:before="0" w:after="0"/>
              <w:rPr>
                <w:sz w:val="20"/>
              </w:rPr>
            </w:pPr>
            <w:r w:rsidRPr="0044345E">
              <w:rPr>
                <w:sz w:val="20"/>
              </w:rPr>
              <w:t xml:space="preserve">Wprowadzono zapis: </w:t>
            </w:r>
            <w:r>
              <w:rPr>
                <w:sz w:val="20"/>
              </w:rPr>
              <w:t>„</w:t>
            </w:r>
            <w:r w:rsidRPr="0044345E">
              <w:rPr>
                <w:sz w:val="20"/>
              </w:rPr>
              <w:t>Nie dotyczy to sytuacji kiedy etap pierwszy podlegał już kontroli na miejscu</w:t>
            </w:r>
            <w:r>
              <w:rPr>
                <w:sz w:val="20"/>
              </w:rPr>
              <w:t>”.</w:t>
            </w:r>
          </w:p>
        </w:tc>
      </w:tr>
      <w:tr w:rsidR="000E0359" w:rsidTr="004D138B">
        <w:trPr>
          <w:trHeight w:val="284"/>
        </w:trPr>
        <w:tc>
          <w:tcPr>
            <w:tcW w:w="675" w:type="dxa"/>
            <w:vAlign w:val="center"/>
          </w:tcPr>
          <w:p w:rsidR="000E0359" w:rsidRDefault="000E0359" w:rsidP="00DF2A5C">
            <w:pPr>
              <w:pStyle w:val="Tekstpodstawowy"/>
              <w:numPr>
                <w:ilvl w:val="0"/>
                <w:numId w:val="2"/>
              </w:numPr>
              <w:spacing w:before="0" w:after="0"/>
              <w:ind w:left="357" w:hanging="357"/>
              <w:jc w:val="center"/>
              <w:rPr>
                <w:sz w:val="22"/>
                <w:szCs w:val="22"/>
              </w:rPr>
            </w:pPr>
          </w:p>
        </w:tc>
        <w:tc>
          <w:tcPr>
            <w:tcW w:w="9588" w:type="dxa"/>
            <w:shd w:val="clear" w:color="auto" w:fill="auto"/>
          </w:tcPr>
          <w:p w:rsidR="000E0359" w:rsidRPr="00583F27" w:rsidRDefault="000E0359" w:rsidP="00583F27">
            <w:pPr>
              <w:pStyle w:val="Nagwek1"/>
              <w:numPr>
                <w:ilvl w:val="0"/>
                <w:numId w:val="0"/>
              </w:numPr>
              <w:tabs>
                <w:tab w:val="left" w:pos="708"/>
              </w:tabs>
              <w:spacing w:before="0"/>
              <w:ind w:left="360" w:hanging="360"/>
              <w:contextualSpacing/>
              <w:rPr>
                <w:rFonts w:ascii="Times New Roman" w:eastAsia="Times New Roman" w:hAnsi="Times New Roman" w:cs="Times New Roman"/>
                <w:b w:val="0"/>
                <w:bCs w:val="0"/>
                <w:sz w:val="20"/>
                <w:szCs w:val="20"/>
              </w:rPr>
            </w:pPr>
            <w:r w:rsidRPr="00583F27">
              <w:rPr>
                <w:rFonts w:ascii="Times New Roman" w:eastAsia="Times New Roman" w:hAnsi="Times New Roman" w:cs="Times New Roman"/>
                <w:b w:val="0"/>
                <w:i/>
                <w:sz w:val="20"/>
                <w:szCs w:val="20"/>
              </w:rPr>
              <w:t>Ad 2</w:t>
            </w:r>
            <w:r w:rsidRPr="00583F27">
              <w:rPr>
                <w:rFonts w:ascii="Times New Roman" w:eastAsia="Times New Roman" w:hAnsi="Times New Roman" w:cs="Times New Roman"/>
                <w:b w:val="0"/>
                <w:bCs w:val="0"/>
                <w:i/>
                <w:sz w:val="20"/>
                <w:szCs w:val="20"/>
              </w:rPr>
              <w:t xml:space="preserve"> Czynności wykonywane na poszczególnych stanowiskach pracy</w:t>
            </w:r>
            <w:r w:rsidRPr="00583F27">
              <w:rPr>
                <w:rFonts w:ascii="Times New Roman" w:eastAsia="Times New Roman" w:hAnsi="Times New Roman" w:cs="Times New Roman"/>
                <w:b w:val="0"/>
                <w:bCs w:val="0"/>
                <w:sz w:val="20"/>
                <w:szCs w:val="20"/>
              </w:rPr>
              <w:t>.</w:t>
            </w:r>
          </w:p>
          <w:p w:rsidR="000E0359" w:rsidRPr="00583F27" w:rsidRDefault="000E0359" w:rsidP="00583F27">
            <w:pPr>
              <w:spacing w:before="0"/>
              <w:contextualSpacing/>
              <w:rPr>
                <w:sz w:val="20"/>
              </w:rPr>
            </w:pPr>
            <w:r w:rsidRPr="00583F27">
              <w:rPr>
                <w:sz w:val="20"/>
              </w:rPr>
              <w:t xml:space="preserve">Kolumna: </w:t>
            </w:r>
            <w:r w:rsidRPr="00583F27">
              <w:rPr>
                <w:bCs/>
                <w:sz w:val="20"/>
              </w:rPr>
              <w:t>Wzory dokumentów obsługiwanych na danym stanowisku</w:t>
            </w:r>
          </w:p>
          <w:p w:rsidR="000E0359" w:rsidRPr="00583F27" w:rsidRDefault="000E0359" w:rsidP="00583F27">
            <w:pPr>
              <w:spacing w:before="0"/>
              <w:contextualSpacing/>
              <w:rPr>
                <w:bCs/>
                <w:sz w:val="20"/>
              </w:rPr>
            </w:pPr>
            <w:r w:rsidRPr="00583F27">
              <w:rPr>
                <w:bCs/>
                <w:sz w:val="20"/>
              </w:rPr>
              <w:t>Proponujemy dodać oznaczenia dokumentów np.:</w:t>
            </w:r>
          </w:p>
          <w:p w:rsidR="000E0359" w:rsidRDefault="000E0359" w:rsidP="00583F27">
            <w:pPr>
              <w:pStyle w:val="Akapitzlist"/>
              <w:numPr>
                <w:ilvl w:val="0"/>
                <w:numId w:val="30"/>
              </w:numPr>
              <w:spacing w:before="0"/>
              <w:contextualSpacing/>
              <w:jc w:val="left"/>
              <w:rPr>
                <w:sz w:val="20"/>
                <w:szCs w:val="20"/>
                <w:shd w:val="clear" w:color="auto" w:fill="FFFFFF"/>
              </w:rPr>
            </w:pPr>
            <w:r w:rsidRPr="00583F27">
              <w:rPr>
                <w:sz w:val="20"/>
                <w:szCs w:val="20"/>
                <w:shd w:val="clear" w:color="auto" w:fill="FFFFFF"/>
              </w:rPr>
              <w:t>Raport z czynności kontrolnych  -  oznaczenie:   R-01/344</w:t>
            </w:r>
          </w:p>
          <w:p w:rsidR="000E0359" w:rsidRPr="00583F27" w:rsidRDefault="000E0359" w:rsidP="00583F27">
            <w:pPr>
              <w:pStyle w:val="Akapitzlist"/>
              <w:numPr>
                <w:ilvl w:val="0"/>
                <w:numId w:val="30"/>
              </w:numPr>
              <w:spacing w:before="0"/>
              <w:contextualSpacing/>
              <w:jc w:val="left"/>
              <w:rPr>
                <w:sz w:val="20"/>
                <w:szCs w:val="20"/>
                <w:shd w:val="clear" w:color="auto" w:fill="FFFFFF"/>
              </w:rPr>
            </w:pPr>
            <w:r w:rsidRPr="00583F27">
              <w:rPr>
                <w:sz w:val="20"/>
                <w:szCs w:val="20"/>
              </w:rPr>
              <w:t>Korekta</w:t>
            </w:r>
            <w:r w:rsidRPr="00583F27">
              <w:rPr>
                <w:b/>
                <w:bCs/>
                <w:sz w:val="20"/>
                <w:szCs w:val="20"/>
              </w:rPr>
              <w:t xml:space="preserve"> </w:t>
            </w:r>
            <w:r w:rsidRPr="00583F27">
              <w:rPr>
                <w:sz w:val="20"/>
                <w:szCs w:val="20"/>
              </w:rPr>
              <w:t>Raportu z czynności kontrolnych – oznaczenie: P-07/344</w:t>
            </w:r>
          </w:p>
        </w:tc>
        <w:tc>
          <w:tcPr>
            <w:tcW w:w="2116" w:type="dxa"/>
            <w:shd w:val="clear" w:color="auto" w:fill="auto"/>
          </w:tcPr>
          <w:p w:rsidR="000E0359" w:rsidRDefault="000E0359" w:rsidP="004C66E1">
            <w:pPr>
              <w:pStyle w:val="Tekstpodstawowy"/>
              <w:spacing w:before="0" w:after="0"/>
              <w:jc w:val="center"/>
              <w:rPr>
                <w:sz w:val="22"/>
                <w:szCs w:val="22"/>
              </w:rPr>
            </w:pPr>
            <w:r w:rsidRPr="00C46A99">
              <w:rPr>
                <w:sz w:val="20"/>
              </w:rPr>
              <w:t>Departament Prawny ARiMR</w:t>
            </w:r>
          </w:p>
        </w:tc>
        <w:tc>
          <w:tcPr>
            <w:tcW w:w="3090" w:type="dxa"/>
            <w:shd w:val="clear" w:color="auto" w:fill="auto"/>
          </w:tcPr>
          <w:p w:rsidR="000E0359" w:rsidRPr="00106122" w:rsidRDefault="000E0359" w:rsidP="008E566B">
            <w:pPr>
              <w:pStyle w:val="Tekstpodstawowy"/>
              <w:spacing w:before="0" w:after="0"/>
              <w:rPr>
                <w:sz w:val="20"/>
              </w:rPr>
            </w:pPr>
            <w:r>
              <w:rPr>
                <w:sz w:val="20"/>
              </w:rPr>
              <w:t xml:space="preserve">Wprowadzono do tabeli R-01/344 jako oznaczenie Raportu/korekty raportu z czynności kontrolnych. P-07/344 nie jest oznaczeniem korekty raportu z czynności tylko pisma za pośrednictwem którego przekazywana jest kopia </w:t>
            </w:r>
            <w:r w:rsidRPr="00583F27">
              <w:rPr>
                <w:sz w:val="18"/>
                <w:szCs w:val="18"/>
              </w:rPr>
              <w:t>Raportu z czynności kontrolnych  w związku z uwzględnieniem uwag</w:t>
            </w:r>
            <w:r>
              <w:rPr>
                <w:sz w:val="18"/>
                <w:szCs w:val="18"/>
              </w:rPr>
              <w:t>.</w:t>
            </w:r>
          </w:p>
        </w:tc>
      </w:tr>
      <w:tr w:rsidR="000E0359" w:rsidTr="004D138B">
        <w:trPr>
          <w:trHeight w:val="284"/>
        </w:trPr>
        <w:tc>
          <w:tcPr>
            <w:tcW w:w="15469" w:type="dxa"/>
            <w:gridSpan w:val="4"/>
            <w:shd w:val="clear" w:color="auto" w:fill="auto"/>
            <w:vAlign w:val="center"/>
          </w:tcPr>
          <w:p w:rsidR="000E0359" w:rsidRPr="003F1407" w:rsidRDefault="000E0359" w:rsidP="00DA39B6">
            <w:pPr>
              <w:pStyle w:val="Tekstpodstawowy"/>
              <w:spacing w:before="0" w:after="0"/>
              <w:jc w:val="center"/>
              <w:rPr>
                <w:sz w:val="22"/>
                <w:szCs w:val="22"/>
              </w:rPr>
            </w:pPr>
            <w:r w:rsidRPr="003F1407">
              <w:rPr>
                <w:b/>
                <w:sz w:val="22"/>
                <w:szCs w:val="22"/>
              </w:rPr>
              <w:t>Wykaz uwag nieuwzględnionych*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547EF2" w:rsidRDefault="000E0359" w:rsidP="00547EF2">
            <w:pPr>
              <w:spacing w:before="0"/>
              <w:rPr>
                <w:bCs/>
                <w:sz w:val="20"/>
              </w:rPr>
            </w:pPr>
            <w:r w:rsidRPr="00547EF2">
              <w:rPr>
                <w:color w:val="000000"/>
                <w:sz w:val="20"/>
              </w:rPr>
              <w:t xml:space="preserve">IK-02/7.2.2/344. I.5. Zgodność realizacji operacji z przepisami dotyczącymi zamówień publicznych. Punkt 2. Proponuje się usuniecie zapisu </w:t>
            </w:r>
            <w:r w:rsidRPr="00547EF2">
              <w:rPr>
                <w:i/>
                <w:iCs/>
                <w:color w:val="000000"/>
                <w:sz w:val="20"/>
              </w:rPr>
              <w:t>„Należy ostemplować wszystkie zweryfikowane oryginały dokumentów”</w:t>
            </w:r>
            <w:r w:rsidRPr="00547EF2">
              <w:rPr>
                <w:color w:val="000000"/>
                <w:sz w:val="20"/>
              </w:rPr>
              <w:t>. W związku  z tym, że SIWZ, załączniki do SIWZ oraz wszystkie oferty są dokumentami zawierającymi z reguły mnóstwo stron, proponuje się odstąpić od stemplowania oryginałów dokumentów związanych z zamówieniami publicznymi.</w:t>
            </w: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auto"/>
          </w:tcPr>
          <w:p w:rsidR="000E0359" w:rsidRPr="00106122" w:rsidRDefault="000E0359" w:rsidP="00BC57E2">
            <w:pPr>
              <w:spacing w:before="0" w:after="120"/>
              <w:contextualSpacing/>
              <w:rPr>
                <w:bCs/>
                <w:sz w:val="20"/>
              </w:rPr>
            </w:pPr>
            <w:r>
              <w:rPr>
                <w:bCs/>
                <w:sz w:val="20"/>
              </w:rPr>
              <w:t>Stemplowanie jest sposobem sporządzenia obowiązkowego śladu rewizyjnego.</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547EF2" w:rsidRDefault="000E0359" w:rsidP="004C405E">
            <w:pPr>
              <w:adjustRightInd w:val="0"/>
              <w:spacing w:before="0"/>
              <w:ind w:left="26"/>
              <w:contextualSpacing/>
              <w:rPr>
                <w:bCs/>
                <w:sz w:val="20"/>
              </w:rPr>
            </w:pPr>
            <w:r w:rsidRPr="00547EF2">
              <w:rPr>
                <w:bCs/>
                <w:sz w:val="20"/>
              </w:rPr>
              <w:t>IK-02/7.2.2/344 str. 2. Wypisywanie niezgodności „na plus” i „na minus”. W przypadku zaznaczenia odpowiedzi „NIE” w polu „Uwagi kontrolujących” należy odnotować zakres stwierdzonej rozbieżności (podać jej zmierzoną/ obliczoną na miejscu wartość)- zamiast słowa „wartość” proponuje się słowo „wartość obmiarowa”; proponuje się zlikwidować zapis dotyczący wypisywania niezgodności pomiarowych „na plus”</w:t>
            </w: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auto"/>
          </w:tcPr>
          <w:p w:rsidR="000E0359" w:rsidRPr="00106122" w:rsidRDefault="000E0359" w:rsidP="004C405E">
            <w:pPr>
              <w:spacing w:before="0" w:after="120"/>
              <w:contextualSpacing/>
              <w:rPr>
                <w:bCs/>
                <w:sz w:val="20"/>
              </w:rPr>
            </w:pPr>
            <w:r>
              <w:rPr>
                <w:bCs/>
                <w:sz w:val="20"/>
              </w:rPr>
              <w:t xml:space="preserve">Celem pomiarów jest potwierdzenie  zgodności stanu faktycznego z wartościami kosztorysowymi. Nalęży w związku z tym wykazywać różnice na „-” i „+”.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547EF2" w:rsidRDefault="000E0359" w:rsidP="004246DD">
            <w:pPr>
              <w:tabs>
                <w:tab w:val="num" w:pos="426"/>
              </w:tabs>
              <w:spacing w:before="0"/>
              <w:rPr>
                <w:bCs/>
                <w:sz w:val="20"/>
              </w:rPr>
            </w:pPr>
            <w:r w:rsidRPr="00547EF2">
              <w:rPr>
                <w:bCs/>
                <w:sz w:val="20"/>
              </w:rPr>
              <w:t>IK-02/7.2.2/344 str. 3. Operacja zrealizowana w systemie „Zaprojektuj i wybuduj” Jako ślad rewizyjny przeprowadzonych czynności kontrolnych należy załączyć do raportu kopie programu funkcjonalno-użytkowego.</w:t>
            </w:r>
            <w:r w:rsidRPr="00547EF2">
              <w:rPr>
                <w:sz w:val="20"/>
              </w:rPr>
              <w:t xml:space="preserve"> </w:t>
            </w:r>
            <w:r w:rsidRPr="00547EF2">
              <w:rPr>
                <w:bCs/>
                <w:sz w:val="20"/>
              </w:rPr>
              <w:t>Proponuje się dopisania alternatywnego rozwiązania w postaci zapisu o możliwości powołania się na odpowiedni załącznik do wniosku o płatność, poprzez zastosowanie słowa „LUB”</w:t>
            </w:r>
          </w:p>
        </w:tc>
        <w:tc>
          <w:tcPr>
            <w:tcW w:w="2116" w:type="dxa"/>
            <w:shd w:val="clear" w:color="auto" w:fill="auto"/>
          </w:tcPr>
          <w:p w:rsidR="000E0359" w:rsidRPr="00B023AC" w:rsidRDefault="000E0359" w:rsidP="00DA39B6">
            <w:pPr>
              <w:pStyle w:val="Tekstpodstawowy"/>
              <w:spacing w:before="0" w:after="0"/>
              <w:jc w:val="center"/>
              <w:rPr>
                <w:sz w:val="20"/>
              </w:rPr>
            </w:pPr>
            <w:r w:rsidRPr="00B023AC">
              <w:rPr>
                <w:sz w:val="20"/>
              </w:rPr>
              <w:t>Urząd Marszałkowski Województwa Kujawsko-Pomorskiego</w:t>
            </w:r>
          </w:p>
          <w:p w:rsidR="000E0359" w:rsidRDefault="000E0359" w:rsidP="00B023AC">
            <w:pPr>
              <w:pStyle w:val="Tekstpodstawowy"/>
              <w:spacing w:before="0" w:after="0"/>
              <w:jc w:val="center"/>
              <w:rPr>
                <w:sz w:val="22"/>
                <w:szCs w:val="22"/>
              </w:rPr>
            </w:pPr>
          </w:p>
        </w:tc>
        <w:tc>
          <w:tcPr>
            <w:tcW w:w="3090" w:type="dxa"/>
            <w:shd w:val="clear" w:color="auto" w:fill="auto"/>
          </w:tcPr>
          <w:p w:rsidR="000E0359" w:rsidRPr="00106122" w:rsidRDefault="000E0359" w:rsidP="00BC57E2">
            <w:pPr>
              <w:spacing w:before="0" w:after="120"/>
              <w:contextualSpacing/>
              <w:rPr>
                <w:bCs/>
                <w:sz w:val="20"/>
              </w:rPr>
            </w:pPr>
            <w:r>
              <w:rPr>
                <w:bCs/>
                <w:sz w:val="20"/>
              </w:rPr>
              <w:t xml:space="preserve">Kopia </w:t>
            </w:r>
            <w:r w:rsidRPr="00547EF2">
              <w:rPr>
                <w:bCs/>
                <w:sz w:val="20"/>
              </w:rPr>
              <w:t>programu funkcjonalno-użytkowego</w:t>
            </w:r>
            <w:r>
              <w:rPr>
                <w:bCs/>
                <w:sz w:val="20"/>
              </w:rPr>
              <w:t xml:space="preserve"> jest w tym wypadku najlepszym śladem rewizyjnym. Zakłada się małą ilość operacji, dla których będzie tworzony  program</w:t>
            </w:r>
            <w:r w:rsidRPr="00547EF2">
              <w:rPr>
                <w:bCs/>
                <w:sz w:val="20"/>
              </w:rPr>
              <w:t xml:space="preserve"> funkcjonalno-użytkow</w:t>
            </w:r>
            <w:r>
              <w:rPr>
                <w:bCs/>
                <w:sz w:val="20"/>
              </w:rPr>
              <w:t>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8556E9" w:rsidRDefault="000E0359" w:rsidP="008556E9">
            <w:pPr>
              <w:spacing w:before="0"/>
              <w:rPr>
                <w:color w:val="000000"/>
                <w:sz w:val="20"/>
              </w:rPr>
            </w:pPr>
            <w:r w:rsidRPr="008556E9">
              <w:rPr>
                <w:color w:val="000000"/>
                <w:sz w:val="20"/>
              </w:rPr>
              <w:t>1.1.5. Reguły związane z przebiegiem procesu. R.24. str. 19-20. W treści nie zawarto informacji o terminie i formie powiadomienia. Proponuje się stworzenie pisma informującego</w:t>
            </w:r>
          </w:p>
          <w:p w:rsidR="000E0359" w:rsidRDefault="000E0359" w:rsidP="008556E9">
            <w:pPr>
              <w:rPr>
                <w:color w:val="000000"/>
                <w:sz w:val="22"/>
                <w:szCs w:val="22"/>
              </w:rPr>
            </w:pPr>
          </w:p>
          <w:p w:rsidR="000E0359" w:rsidRPr="008556E9" w:rsidRDefault="000E0359" w:rsidP="008556E9">
            <w:pPr>
              <w:spacing w:before="0"/>
              <w:rPr>
                <w:color w:val="000000"/>
                <w:sz w:val="20"/>
              </w:rPr>
            </w:pPr>
          </w:p>
          <w:p w:rsidR="000E0359" w:rsidRPr="00470183" w:rsidRDefault="000E0359" w:rsidP="008556E9">
            <w:pPr>
              <w:numPr>
                <w:ilvl w:val="0"/>
                <w:numId w:val="4"/>
              </w:numPr>
              <w:spacing w:before="0"/>
              <w:ind w:left="0"/>
              <w:contextualSpacing/>
            </w:pP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lastRenderedPageBreak/>
              <w:t>Urząd Marszałkowski Województwa Kujawsko-Pomorskiego</w:t>
            </w:r>
          </w:p>
        </w:tc>
        <w:tc>
          <w:tcPr>
            <w:tcW w:w="3090" w:type="dxa"/>
            <w:shd w:val="clear" w:color="auto" w:fill="auto"/>
          </w:tcPr>
          <w:p w:rsidR="000E0359" w:rsidRPr="00106122" w:rsidRDefault="000E0359" w:rsidP="006725E4">
            <w:pPr>
              <w:spacing w:before="0" w:after="120"/>
              <w:contextualSpacing/>
              <w:rPr>
                <w:sz w:val="20"/>
              </w:rPr>
            </w:pPr>
            <w:r>
              <w:rPr>
                <w:sz w:val="20"/>
              </w:rPr>
              <w:t xml:space="preserve">Nie ma potrzeby tworzenia wzoru pisma. Powiadomienie musi mieć formę pisemną.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6725E4" w:rsidRDefault="000E0359" w:rsidP="006725E4">
            <w:pPr>
              <w:spacing w:before="0"/>
              <w:rPr>
                <w:sz w:val="20"/>
              </w:rPr>
            </w:pPr>
            <w:r w:rsidRPr="006725E4">
              <w:rPr>
                <w:sz w:val="20"/>
              </w:rPr>
              <w:t xml:space="preserve">K-02/7.2.2/344 pkt I.2. </w:t>
            </w:r>
            <w:r w:rsidRPr="006725E4">
              <w:rPr>
                <w:color w:val="000000"/>
                <w:sz w:val="20"/>
              </w:rPr>
              <w:t xml:space="preserve">Jest: „Podczas kontroli na miejscu należy szczegółowo zweryfikować wszystkie pozycje zestawienia w oparciu najbardziej aktualny kosztorys znajdujący się w teczce sprawy”. Propozycja: Podczas wykonywania czynności kontrolnych na miejscu należy szczegółowo zweryfikować wszystkie pozycje zestawienia w oparciu najbardziej aktualny kosztorys znajdujący się w teczce sprawy z wyłączeniem kosztorysów ofertowych i powykonawczych w rozliczeniu ryczałtowym. </w:t>
            </w: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auto"/>
          </w:tcPr>
          <w:p w:rsidR="000E0359" w:rsidRPr="000E63BF" w:rsidRDefault="000E0359" w:rsidP="00DB1469">
            <w:pPr>
              <w:pStyle w:val="Tekstpodstawowy"/>
              <w:spacing w:before="0" w:after="0"/>
              <w:rPr>
                <w:iCs/>
                <w:sz w:val="20"/>
              </w:rPr>
            </w:pPr>
            <w:r>
              <w:rPr>
                <w:iCs/>
                <w:sz w:val="20"/>
              </w:rPr>
              <w:t>W sytuacji kiedy kosztorys powykonawczy lub kosztorys powykonawczy jest dostarczany do UM albo przy okazji weryfikacji postępowania przetargowego albo z wnioskiem o płatność jest dokumentem potwierdzającym sposób realizacji operacji  przez beneficjenta i należy go  traktować jako dokument bazowy do przeprowadzania czynności kontrolnych.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8B4A49">
            <w:pPr>
              <w:spacing w:before="0"/>
            </w:pPr>
            <w:r w:rsidRPr="008B4A49">
              <w:rPr>
                <w:color w:val="000000"/>
                <w:sz w:val="20"/>
              </w:rPr>
              <w:t>1.1.5. Reguły związane z przebiegiem procesu. Proponuje się dodanie zapisu mówiącego o niezwłocznym  przekazaniu raportu z czynności kontrolnych do komórki obsługującej wniosek niezależnie od możliwości wniesienia przez beneficjenta uwag.</w:t>
            </w:r>
            <w:r>
              <w:rPr>
                <w:color w:val="000000"/>
                <w:sz w:val="20"/>
              </w:rPr>
              <w:t xml:space="preserve"> </w:t>
            </w:r>
            <w:r w:rsidRPr="008B4A49">
              <w:rPr>
                <w:sz w:val="20"/>
              </w:rPr>
              <w:t>Taki zapis spowoduje rozwianie wątpliwości co do możliwości dalszego procedowania przez odpowiednią komórkę obsługującą wniosek w tym zakresie. Można ten problem również rozwiązać poprzez dodanie odpowiednich zapisów w książkach procedur do obsługi wniosków.</w:t>
            </w: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t>Urząd Marszałkowski Województwa Kujawsko-Pomorskiego</w:t>
            </w:r>
          </w:p>
        </w:tc>
        <w:tc>
          <w:tcPr>
            <w:tcW w:w="3090" w:type="dxa"/>
            <w:shd w:val="clear" w:color="auto" w:fill="auto"/>
          </w:tcPr>
          <w:p w:rsidR="000E0359" w:rsidRPr="00106122" w:rsidRDefault="000E0359" w:rsidP="008B4A49">
            <w:pPr>
              <w:pStyle w:val="Tekstpodstawowy"/>
              <w:spacing w:before="0" w:after="0"/>
              <w:rPr>
                <w:sz w:val="20"/>
              </w:rPr>
            </w:pPr>
            <w:r>
              <w:rPr>
                <w:color w:val="000000"/>
                <w:sz w:val="20"/>
              </w:rPr>
              <w:t>D</w:t>
            </w:r>
            <w:r w:rsidRPr="008B4A49">
              <w:rPr>
                <w:color w:val="000000"/>
                <w:sz w:val="20"/>
              </w:rPr>
              <w:t>o komórki obsługującej wniosek</w:t>
            </w:r>
            <w:r>
              <w:rPr>
                <w:color w:val="000000"/>
                <w:sz w:val="20"/>
              </w:rPr>
              <w:t xml:space="preserve"> należy przekazywać jedynie zatwierdzony raport. Rozpatrywanie wniesionych uwag uniemożliwia zatwierdzenie raportu.</w:t>
            </w:r>
          </w:p>
        </w:tc>
      </w:tr>
      <w:tr w:rsidR="000E0359" w:rsidTr="004D138B">
        <w:trPr>
          <w:trHeight w:val="284"/>
        </w:trPr>
        <w:tc>
          <w:tcPr>
            <w:tcW w:w="675" w:type="dxa"/>
            <w:vAlign w:val="center"/>
          </w:tcPr>
          <w:p w:rsidR="000E0359" w:rsidRDefault="000E0359" w:rsidP="00760F51">
            <w:pPr>
              <w:pStyle w:val="Tekstpodstawowy"/>
              <w:numPr>
                <w:ilvl w:val="0"/>
                <w:numId w:val="1"/>
              </w:numPr>
              <w:spacing w:before="0" w:after="0"/>
              <w:ind w:left="357" w:hanging="357"/>
              <w:contextualSpacing/>
              <w:rPr>
                <w:sz w:val="22"/>
                <w:szCs w:val="22"/>
              </w:rPr>
            </w:pPr>
          </w:p>
        </w:tc>
        <w:tc>
          <w:tcPr>
            <w:tcW w:w="9588" w:type="dxa"/>
            <w:shd w:val="clear" w:color="auto" w:fill="auto"/>
          </w:tcPr>
          <w:p w:rsidR="000E0359" w:rsidRPr="00757E95" w:rsidRDefault="000E0359" w:rsidP="003B2124">
            <w:pPr>
              <w:spacing w:before="0"/>
              <w:rPr>
                <w:sz w:val="20"/>
              </w:rPr>
            </w:pPr>
            <w:r w:rsidRPr="00757E95">
              <w:rPr>
                <w:sz w:val="20"/>
              </w:rPr>
              <w:t xml:space="preserve">IK-02/7.2.2/344. I.4. </w:t>
            </w:r>
            <w:r w:rsidRPr="00757E95">
              <w:rPr>
                <w:sz w:val="20"/>
                <w:u w:val="single"/>
              </w:rPr>
              <w:t>Obecny zapis:</w:t>
            </w:r>
            <w:r w:rsidRPr="00757E95">
              <w:rPr>
                <w:sz w:val="20"/>
              </w:rPr>
              <w:t xml:space="preserve"> Podczas czynności kontrolnych należy zweryfikować, czy w polityce rachunkowości znajdują się odpowiednie zapisy dotyczące stosowania przez beneficjenta oddzielnego systemu rachunkowości albo korzystania z odpowiedniego kodu rachunkowego. </w:t>
            </w:r>
            <w:r w:rsidRPr="00757E95">
              <w:rPr>
                <w:sz w:val="20"/>
                <w:u w:val="single"/>
              </w:rPr>
              <w:t>Proponowany zapis:</w:t>
            </w:r>
            <w:r w:rsidRPr="00757E95">
              <w:rPr>
                <w:sz w:val="20"/>
              </w:rPr>
              <w:t xml:space="preserve"> Podczas czynności kontrolnych należy zweryfikować, czy w polityce rachunkowości, </w:t>
            </w:r>
            <w:r w:rsidRPr="00757E95">
              <w:rPr>
                <w:b/>
                <w:sz w:val="20"/>
              </w:rPr>
              <w:t>bądź innych zarządzeniach, instrukcjach księgowych</w:t>
            </w:r>
            <w:r w:rsidRPr="00757E95">
              <w:rPr>
                <w:sz w:val="20"/>
              </w:rPr>
              <w:t xml:space="preserve"> znajdują się odpowiednie zapisy dotyczące stosowania przez beneficjenta oddzielnego systemu rachunkowości albo korzystania z odpowiedniego kodu rachunkowego. </w:t>
            </w:r>
          </w:p>
        </w:tc>
        <w:tc>
          <w:tcPr>
            <w:tcW w:w="2116" w:type="dxa"/>
            <w:shd w:val="clear" w:color="auto" w:fill="auto"/>
            <w:vAlign w:val="center"/>
          </w:tcPr>
          <w:p w:rsidR="000E0359" w:rsidRDefault="000E0359" w:rsidP="003B2124">
            <w:pPr>
              <w:pStyle w:val="Tekstpodstawowy"/>
              <w:spacing w:before="0" w:after="0"/>
              <w:jc w:val="center"/>
              <w:rPr>
                <w:sz w:val="22"/>
                <w:szCs w:val="22"/>
              </w:rPr>
            </w:pPr>
            <w:r w:rsidRPr="00573F00">
              <w:rPr>
                <w:sz w:val="20"/>
              </w:rPr>
              <w:t xml:space="preserve">Urząd Marszałkowski Województwa </w:t>
            </w:r>
            <w:r>
              <w:rPr>
                <w:sz w:val="20"/>
              </w:rPr>
              <w:t>Lubelskiego</w:t>
            </w:r>
          </w:p>
        </w:tc>
        <w:tc>
          <w:tcPr>
            <w:tcW w:w="3090" w:type="dxa"/>
            <w:shd w:val="clear" w:color="auto" w:fill="auto"/>
          </w:tcPr>
          <w:p w:rsidR="000E0359" w:rsidRPr="00106122" w:rsidRDefault="000E0359" w:rsidP="00760F51">
            <w:pPr>
              <w:pStyle w:val="Tekstpodstawowy"/>
              <w:spacing w:before="0" w:after="0"/>
              <w:rPr>
                <w:sz w:val="20"/>
              </w:rPr>
            </w:pPr>
            <w:r>
              <w:rPr>
                <w:sz w:val="20"/>
              </w:rPr>
              <w:t>Beneficjentami poddziałania 7.2.1 są jednostki samorządu terytorialnego, które mają ustawowy obowiązek posiadania polityki rachunkowości.</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2578EA">
            <w:pPr>
              <w:spacing w:before="0"/>
              <w:rPr>
                <w:color w:val="000000"/>
                <w:szCs w:val="24"/>
              </w:rPr>
            </w:pPr>
            <w:r w:rsidRPr="002578EA">
              <w:rPr>
                <w:sz w:val="20"/>
              </w:rPr>
              <w:t xml:space="preserve">IK-02/7.2.2/344.  I.5.  1). </w:t>
            </w:r>
            <w:r w:rsidRPr="002578EA">
              <w:rPr>
                <w:sz w:val="20"/>
                <w:u w:val="single"/>
              </w:rPr>
              <w:t>Obecny zapis:</w:t>
            </w:r>
            <w:r w:rsidRPr="002578EA">
              <w:rPr>
                <w:sz w:val="20"/>
              </w:rPr>
              <w:t xml:space="preserve"> zgodność kopii dokumentów dostarczonych w celu oceny prawidłowości przebiegu procesu udzielania zamówienia publicznego z oryginałami będącymi w posiadaniu beneficjenta (SIWZ lub w przypadku trybów, które nie wymagają SIWZ – dokument opisujący przedmiot zamówienia, ofertę wybraną i oferty odrzucone oraz umowę z wykonawcą). Należy ostemplować wszystkie zweryfikowane oryginały dokumentów, </w:t>
            </w:r>
            <w:r w:rsidRPr="002578EA">
              <w:rPr>
                <w:sz w:val="20"/>
                <w:u w:val="single"/>
              </w:rPr>
              <w:t>Proponowany zapis:</w:t>
            </w:r>
            <w:r w:rsidRPr="002578EA">
              <w:rPr>
                <w:sz w:val="20"/>
              </w:rPr>
              <w:t xml:space="preserve"> zgodność kopii dokumentów dostarczonych w celu oceny prawidłowości przebiegu procesu udzielania zamówienia publicznego z oryginałami będącymi w posiadaniu beneficjenta (SIWZ lub w przypadku trybów, które nie wymagają SIWZ – dokument opisujący przedmiot zamówienia, ofertę wybraną i oferty odrzucone oraz umowę z wykonawcą). </w:t>
            </w:r>
            <w:r w:rsidRPr="002578EA">
              <w:rPr>
                <w:b/>
                <w:sz w:val="20"/>
              </w:rPr>
              <w:t xml:space="preserve">Należy ostemplować wybrane strony dokumentów (co najmniej pierwszą i ostatnią). </w:t>
            </w:r>
            <w:r w:rsidRPr="002578EA">
              <w:rPr>
                <w:color w:val="000000"/>
                <w:sz w:val="20"/>
              </w:rPr>
              <w:t xml:space="preserve">Dokumentacja przetargowa to bardzo często kilka segregatorów dokumentów po kilkaset stron w każdym. Zbyt dużo czasu podczas czynności kontrolnych poświęconych zostanie pieczętowaniu dokumentów </w:t>
            </w:r>
            <w:r w:rsidRPr="002578EA">
              <w:rPr>
                <w:color w:val="000000"/>
                <w:sz w:val="20"/>
              </w:rPr>
              <w:lastRenderedPageBreak/>
              <w:t>kosztem możliwości weryfikacji zakresu rzeczowego operacji. Uzasadnienie: Racjonalizacja procesu kontroli</w:t>
            </w:r>
          </w:p>
          <w:p w:rsidR="000E0359" w:rsidRPr="002578EA" w:rsidRDefault="000E0359" w:rsidP="00931BA7">
            <w:pPr>
              <w:spacing w:before="0"/>
              <w:rPr>
                <w:sz w:val="20"/>
              </w:rPr>
            </w:pPr>
          </w:p>
        </w:tc>
        <w:tc>
          <w:tcPr>
            <w:tcW w:w="2116" w:type="dxa"/>
            <w:shd w:val="clear" w:color="auto" w:fill="auto"/>
          </w:tcPr>
          <w:p w:rsidR="000E0359" w:rsidRDefault="000E0359" w:rsidP="00DA39B6">
            <w:pPr>
              <w:pStyle w:val="Tekstpodstawowy"/>
              <w:spacing w:before="0" w:after="0"/>
              <w:jc w:val="center"/>
              <w:rPr>
                <w:sz w:val="22"/>
                <w:szCs w:val="22"/>
              </w:rPr>
            </w:pPr>
            <w:r w:rsidRPr="00573F00">
              <w:rPr>
                <w:sz w:val="20"/>
              </w:rPr>
              <w:lastRenderedPageBreak/>
              <w:t xml:space="preserve">Urząd Marszałkowski Województwa </w:t>
            </w:r>
            <w:r>
              <w:rPr>
                <w:sz w:val="20"/>
              </w:rPr>
              <w:t>Lubelskiego</w:t>
            </w:r>
          </w:p>
        </w:tc>
        <w:tc>
          <w:tcPr>
            <w:tcW w:w="3090" w:type="dxa"/>
            <w:shd w:val="clear" w:color="auto" w:fill="auto"/>
          </w:tcPr>
          <w:p w:rsidR="000E0359" w:rsidRPr="00106122" w:rsidRDefault="000E0359" w:rsidP="00A3506D">
            <w:pPr>
              <w:pStyle w:val="Tekstpodstawowy"/>
              <w:spacing w:before="0" w:after="0"/>
              <w:rPr>
                <w:sz w:val="20"/>
              </w:rPr>
            </w:pPr>
            <w:r w:rsidRPr="00A3506D">
              <w:rPr>
                <w:sz w:val="20"/>
              </w:rPr>
              <w:t xml:space="preserve">Ślad rewizyjny dokonanych czynności polega na ostemplowaniu SIWZ bez załączników i wybranej oferty. W ramach racjonalizacji procesu kontroli zrezygnowano z weryfikacji ofert odrzuconych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3D59D1" w:rsidRDefault="000E0359" w:rsidP="003B2124">
            <w:pPr>
              <w:spacing w:before="0"/>
              <w:rPr>
                <w:bCs/>
                <w:sz w:val="20"/>
              </w:rPr>
            </w:pPr>
            <w:r w:rsidRPr="003D59D1">
              <w:rPr>
                <w:color w:val="000000"/>
                <w:sz w:val="20"/>
              </w:rPr>
              <w:t xml:space="preserve">1.1.5 Reguły związane z przebiegiem procesu R.22. Proponuje się usunąć cały zapis od” Jeżeli zmiany wprowadzone do raportu…… do”. Po zakończeniu czynności kontrolnych nie powinno się wprowadzać istotnych zmian  powodujących np. zmianę wyniku kontroli, a jedynie korektę oczywistych omyłek. </w:t>
            </w:r>
          </w:p>
        </w:tc>
        <w:tc>
          <w:tcPr>
            <w:tcW w:w="2116" w:type="dxa"/>
            <w:shd w:val="clear" w:color="auto" w:fill="auto"/>
            <w:vAlign w:val="center"/>
          </w:tcPr>
          <w:p w:rsidR="000E0359" w:rsidRPr="003D59D1" w:rsidRDefault="000E0359" w:rsidP="003B2124">
            <w:pPr>
              <w:pStyle w:val="Tekstpodstawowy"/>
              <w:spacing w:before="0" w:after="0"/>
              <w:jc w:val="center"/>
              <w:rPr>
                <w:sz w:val="20"/>
              </w:rPr>
            </w:pPr>
            <w:r w:rsidRPr="003D59D1">
              <w:rPr>
                <w:sz w:val="20"/>
              </w:rPr>
              <w:t>Urząd Marszałkowski Województwa Łódzkiego</w:t>
            </w:r>
          </w:p>
        </w:tc>
        <w:tc>
          <w:tcPr>
            <w:tcW w:w="3090" w:type="dxa"/>
            <w:shd w:val="clear" w:color="auto" w:fill="auto"/>
          </w:tcPr>
          <w:p w:rsidR="000E0359" w:rsidRDefault="000E0359" w:rsidP="003D59D1">
            <w:pPr>
              <w:pStyle w:val="Tekstpodstawowy"/>
              <w:spacing w:before="0" w:after="0"/>
              <w:rPr>
                <w:sz w:val="20"/>
              </w:rPr>
            </w:pPr>
            <w:r>
              <w:rPr>
                <w:sz w:val="20"/>
              </w:rPr>
              <w:t>Zmiany będą dotyczyć oczywistych pomyłek , które przekładają się na wynik kontroli, np. pomyłkowe zaznaczenie checkboxu w liście kontrolnej.</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3D59D1" w:rsidRDefault="000E0359" w:rsidP="003D59D1">
            <w:pPr>
              <w:spacing w:before="0"/>
              <w:rPr>
                <w:color w:val="000000"/>
                <w:sz w:val="20"/>
              </w:rPr>
            </w:pPr>
            <w:r w:rsidRPr="00B023AC">
              <w:rPr>
                <w:color w:val="000000"/>
                <w:sz w:val="20"/>
              </w:rPr>
              <w:t>IK-02/7.2.2/344, rozdz.I.2,str. 3  Wykreślenie jako śladu rewizyjnego przeprowadzonych czynności kopii programu funkcjonalno- użytkowego.</w:t>
            </w:r>
            <w:r>
              <w:rPr>
                <w:color w:val="000000"/>
                <w:sz w:val="20"/>
              </w:rPr>
              <w:t xml:space="preserve"> </w:t>
            </w:r>
            <w:r w:rsidRPr="00B023AC">
              <w:rPr>
                <w:color w:val="000000"/>
                <w:sz w:val="20"/>
              </w:rPr>
              <w:t>Program funkcjonalno–użytkowy będzie znajdował się w aktach sprawy, poddany będzie wcześniej kontroli administracyjnej, stanowi obszerny załącznik, kserowanie tak pokaźnych dokumentów jest bezcelowe i jest działaniem antyśrodowiskowym.</w:t>
            </w:r>
          </w:p>
        </w:tc>
        <w:tc>
          <w:tcPr>
            <w:tcW w:w="2116" w:type="dxa"/>
            <w:shd w:val="clear" w:color="auto" w:fill="auto"/>
          </w:tcPr>
          <w:p w:rsidR="000E0359" w:rsidRPr="003D59D1" w:rsidRDefault="000E0359" w:rsidP="00DA39B6">
            <w:pPr>
              <w:pStyle w:val="Tekstpodstawowy"/>
              <w:spacing w:before="0" w:after="0"/>
              <w:jc w:val="center"/>
              <w:rPr>
                <w:sz w:val="20"/>
              </w:rPr>
            </w:pPr>
            <w:r w:rsidRPr="00B023AC">
              <w:rPr>
                <w:sz w:val="20"/>
              </w:rPr>
              <w:t>Urząd Marszałkowski Województwa Łódzkiego</w:t>
            </w:r>
          </w:p>
        </w:tc>
        <w:tc>
          <w:tcPr>
            <w:tcW w:w="3090" w:type="dxa"/>
            <w:shd w:val="clear" w:color="auto" w:fill="auto"/>
          </w:tcPr>
          <w:p w:rsidR="000E0359" w:rsidRDefault="000E0359" w:rsidP="00573F00">
            <w:pPr>
              <w:pStyle w:val="Tekstpodstawowy"/>
              <w:spacing w:before="0" w:after="0"/>
              <w:rPr>
                <w:sz w:val="20"/>
              </w:rPr>
            </w:pPr>
            <w:r w:rsidRPr="00B023AC">
              <w:rPr>
                <w:sz w:val="20"/>
              </w:rPr>
              <w:t>Kopia programu funkcjonalno-użytkowego jest w tym wypadku najlepszym śladem rewizyjnym. Zakłada się małą ilość operacji, dla których będzie tworzony  program funkcjonalno-użytkowy.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3D59D1" w:rsidRDefault="000E0359" w:rsidP="003D59D1">
            <w:pPr>
              <w:spacing w:before="0"/>
              <w:rPr>
                <w:sz w:val="20"/>
              </w:rPr>
            </w:pPr>
            <w:r w:rsidRPr="003D59D1">
              <w:rPr>
                <w:color w:val="000000"/>
                <w:sz w:val="20"/>
              </w:rPr>
              <w:t xml:space="preserve">IK-02/7.2.2/344, rozdz. I.2, str. 2. Proponuje się zmienić zapis w zdaniu „Odpowiedź „NIE”… z kosztorysem wykorzystanym podczas </w:t>
            </w:r>
            <w:r w:rsidRPr="003D59D1">
              <w:rPr>
                <w:color w:val="000000"/>
                <w:sz w:val="20"/>
                <w:u w:val="single"/>
              </w:rPr>
              <w:t>sprawdzeń</w:t>
            </w:r>
            <w:r w:rsidRPr="003D59D1">
              <w:rPr>
                <w:color w:val="000000"/>
                <w:sz w:val="20"/>
              </w:rPr>
              <w:t xml:space="preserve">” na zapis  „Odpowiedź „NIE”… z kosztorysem wykorzystanym podczas </w:t>
            </w:r>
            <w:r w:rsidRPr="003D59D1">
              <w:rPr>
                <w:color w:val="000000"/>
                <w:sz w:val="20"/>
                <w:u w:val="single"/>
              </w:rPr>
              <w:t>weryfikacji</w:t>
            </w:r>
            <w:r w:rsidRPr="003D59D1">
              <w:rPr>
                <w:color w:val="000000"/>
                <w:sz w:val="20"/>
              </w:rPr>
              <w:t xml:space="preserve"> ”. Zapis „podczas sprawdzeń” zamienić na „podczas weryfikacji”. </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Urząd Marszałkowski Województwa Łódzkiego</w:t>
            </w:r>
          </w:p>
        </w:tc>
        <w:tc>
          <w:tcPr>
            <w:tcW w:w="3090" w:type="dxa"/>
            <w:shd w:val="clear" w:color="auto" w:fill="auto"/>
          </w:tcPr>
          <w:p w:rsidR="000E0359" w:rsidRPr="00106122" w:rsidRDefault="000E0359" w:rsidP="00573F00">
            <w:pPr>
              <w:pStyle w:val="Tekstpodstawowy"/>
              <w:spacing w:before="0" w:after="0"/>
              <w:rPr>
                <w:sz w:val="20"/>
              </w:rPr>
            </w:pPr>
            <w:r>
              <w:rPr>
                <w:sz w:val="20"/>
              </w:rPr>
              <w:t>Nie ma potrzeby zmiany zapisu. Sprawdzenia to inaczej weryfikacja.</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3D59D1" w:rsidRDefault="000E0359" w:rsidP="003D59D1">
            <w:pPr>
              <w:spacing w:before="0"/>
              <w:rPr>
                <w:color w:val="000000"/>
                <w:sz w:val="20"/>
              </w:rPr>
            </w:pPr>
            <w:r w:rsidRPr="003D59D1">
              <w:rPr>
                <w:sz w:val="20"/>
              </w:rPr>
              <w:t>IK-02/7.2.2/344, rozdz. I.5, str. 6</w:t>
            </w:r>
            <w:r>
              <w:rPr>
                <w:sz w:val="20"/>
              </w:rPr>
              <w:t xml:space="preserve">. </w:t>
            </w:r>
            <w:r w:rsidRPr="003D59D1">
              <w:rPr>
                <w:sz w:val="20"/>
              </w:rPr>
              <w:t>Wykreślenie zapisu dotyczącego weryfikacji zgodności</w:t>
            </w:r>
            <w:r>
              <w:rPr>
                <w:sz w:val="20"/>
              </w:rPr>
              <w:t xml:space="preserve"> </w:t>
            </w:r>
            <w:r w:rsidRPr="003D59D1">
              <w:rPr>
                <w:sz w:val="20"/>
              </w:rPr>
              <w:t>kopii dokumentów dostarczonych w celu oceny prawidłowości przebiegu procesu udzielania zamówienia publicznego z oryginałami będącymi w posiadaniu beneficjenta.</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Urząd Marszałkowski Województwa Łódzkiego</w:t>
            </w:r>
          </w:p>
        </w:tc>
        <w:tc>
          <w:tcPr>
            <w:tcW w:w="3090" w:type="dxa"/>
            <w:shd w:val="clear" w:color="auto" w:fill="auto"/>
          </w:tcPr>
          <w:p w:rsidR="000E0359" w:rsidRDefault="000E0359" w:rsidP="00573F00">
            <w:pPr>
              <w:pStyle w:val="Tekstpodstawowy"/>
              <w:spacing w:before="0" w:after="0"/>
              <w:rPr>
                <w:sz w:val="20"/>
              </w:rPr>
            </w:pPr>
            <w:r>
              <w:rPr>
                <w:sz w:val="20"/>
              </w:rPr>
              <w:t>Ślad rewizyjny dokonanych czynności polega na ostemplowaniu SIWZ bez załączników i wybranej oferty. W ramach racjonalizacji procesu kontroli zrezygnowano z weryfikacji ofert odrzuconych.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246989" w:rsidRDefault="000E0359" w:rsidP="00246989">
            <w:pPr>
              <w:spacing w:before="0"/>
              <w:rPr>
                <w:sz w:val="20"/>
              </w:rPr>
            </w:pPr>
            <w:r w:rsidRPr="00472227">
              <w:rPr>
                <w:sz w:val="20"/>
              </w:rPr>
              <w:t>IK-02/7.2.2/344, rozdz. II.1, str. 7</w:t>
            </w:r>
            <w:r>
              <w:rPr>
                <w:sz w:val="20"/>
              </w:rPr>
              <w:t xml:space="preserve">. </w:t>
            </w:r>
            <w:r w:rsidRPr="00472227">
              <w:rPr>
                <w:sz w:val="20"/>
              </w:rPr>
              <w:t>Niezrozumiały zapis w zdaniu: ”Jeżeli zatem podczas weryfikacji punktu 2…..”</w:t>
            </w:r>
            <w:r>
              <w:rPr>
                <w:sz w:val="20"/>
              </w:rPr>
              <w:t xml:space="preserve"> </w:t>
            </w:r>
            <w:r w:rsidRPr="00472227">
              <w:rPr>
                <w:sz w:val="20"/>
              </w:rPr>
              <w:t>Jak należy przeprowadzić weryfikację skali rozbieżności, które zostaną wykryte podczas czynności kontrolnych (wystarczy postawić krzyżyk na „NIE” i opis stanu faktycznego, czy też należy odnieść się do opisu  przedmiotu operacji i jego wykorzystania).</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Urząd Marszałkowski Województwa Łódzkiego</w:t>
            </w:r>
          </w:p>
        </w:tc>
        <w:tc>
          <w:tcPr>
            <w:tcW w:w="3090" w:type="dxa"/>
            <w:shd w:val="clear" w:color="auto" w:fill="auto"/>
          </w:tcPr>
          <w:p w:rsidR="000E0359" w:rsidRPr="00472227" w:rsidRDefault="000E0359" w:rsidP="00246989">
            <w:pPr>
              <w:pStyle w:val="Tekstpodstawowy"/>
              <w:spacing w:before="0" w:after="0"/>
              <w:rPr>
                <w:sz w:val="20"/>
              </w:rPr>
            </w:pPr>
            <w:r w:rsidRPr="00472227">
              <w:rPr>
                <w:sz w:val="20"/>
              </w:rPr>
              <w:t xml:space="preserve">Zapis instrukcji w tym zakresie wydaje się precyzyjny: „..Jeżeli zatem podczas weryfikacji punktu 2. „Zgodność zestawienia rzeczowo-finansowego/szczegółowego opisu zadań z zakresem realizacji operacji” zostaną wykryte jakiekolwiek rozbieżności między stanem faktycznym a dokumentacją załączoną do wniosku o płatność należy na miejscu realizacji operacji ocenić, czy skala i rodzaj </w:t>
            </w:r>
            <w:r w:rsidRPr="00472227">
              <w:rPr>
                <w:sz w:val="20"/>
              </w:rPr>
              <w:lastRenderedPageBreak/>
              <w:t>tych rozbieżności nie powodują ograniczeń w zgodnym z przeznaczeniem wykorzystaniu przedmiotu operacji</w:t>
            </w:r>
            <w:r>
              <w:rPr>
                <w:sz w:val="20"/>
              </w:rPr>
              <w:t>…”</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A7244F" w:rsidRDefault="000E0359" w:rsidP="003F08A5">
            <w:pPr>
              <w:spacing w:before="0" w:after="120"/>
              <w:textAlignment w:val="baseline"/>
              <w:rPr>
                <w:sz w:val="20"/>
              </w:rPr>
            </w:pPr>
            <w:r w:rsidRPr="00853766">
              <w:rPr>
                <w:sz w:val="20"/>
              </w:rPr>
              <w:t>R-01/344 rozdz.  I.1</w:t>
            </w:r>
            <w:r>
              <w:rPr>
                <w:sz w:val="20"/>
              </w:rPr>
              <w:t xml:space="preserve">. </w:t>
            </w:r>
            <w:r w:rsidRPr="00853766">
              <w:rPr>
                <w:sz w:val="20"/>
              </w:rPr>
              <w:t>W punkcie I.1.”Rodzaju czynności kontrolnych”  poprawnie wpisać numerację</w:t>
            </w:r>
            <w:r>
              <w:rPr>
                <w:sz w:val="20"/>
              </w:rPr>
              <w:t xml:space="preserve">. </w:t>
            </w:r>
            <w:r w:rsidRPr="00853766">
              <w:rPr>
                <w:sz w:val="20"/>
              </w:rPr>
              <w:t>W punkcie dotyczącym rodzaju czynności kontrolnych błędnie wpisano numerację.</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Urząd Marszałkowski Województwa Łódzkiego</w:t>
            </w:r>
          </w:p>
        </w:tc>
        <w:tc>
          <w:tcPr>
            <w:tcW w:w="3090" w:type="dxa"/>
            <w:shd w:val="clear" w:color="auto" w:fill="auto"/>
          </w:tcPr>
          <w:p w:rsidR="000E0359" w:rsidRPr="00106122" w:rsidRDefault="000E0359" w:rsidP="00A7244F">
            <w:pPr>
              <w:pStyle w:val="Tekstpodstawowy"/>
              <w:spacing w:before="0" w:after="0"/>
              <w:rPr>
                <w:sz w:val="20"/>
              </w:rPr>
            </w:pPr>
            <w:r>
              <w:rPr>
                <w:sz w:val="20"/>
              </w:rPr>
              <w:t xml:space="preserve">Nie stwierdzono błędnej numeracji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5D0A7B">
            <w:pPr>
              <w:spacing w:before="0"/>
              <w:rPr>
                <w:sz w:val="20"/>
              </w:rPr>
            </w:pPr>
            <w:r w:rsidRPr="00776E34">
              <w:rPr>
                <w:sz w:val="20"/>
              </w:rPr>
              <w:t>Instrukcja przeprowadzania wizyty, kontroli na miejscu lub kontroli ex post (IK-02/7.2.2/344) pkt 4 „Prowadzenie oddzielnego systemu rachunkowości…”– str 5</w:t>
            </w:r>
            <w:r>
              <w:rPr>
                <w:sz w:val="20"/>
              </w:rPr>
              <w:t xml:space="preserve">. </w:t>
            </w:r>
            <w:r w:rsidRPr="00776E34">
              <w:rPr>
                <w:sz w:val="20"/>
              </w:rPr>
              <w:t>SW zwraca się z prośbą o doprecyzowanie konkretnych dat obowiązku wyodrębnienia kosztów związanych z realizacją operacji. Konieczność wynika z braku ostatecznej definicji poniesienia kosztów (brak definicji rozporządzeniach wykonawczych, umowach o dofinansowanie) –tj np. czy ma to być data wystawienia dokumentu finansowo – księgowego lub data zapłaty.</w:t>
            </w:r>
          </w:p>
        </w:tc>
        <w:tc>
          <w:tcPr>
            <w:tcW w:w="2116" w:type="dxa"/>
            <w:shd w:val="clear" w:color="auto" w:fill="auto"/>
            <w:vAlign w:val="center"/>
          </w:tcPr>
          <w:p w:rsidR="000E0359" w:rsidRDefault="000E0359" w:rsidP="005D0A7B">
            <w:pPr>
              <w:pStyle w:val="Tekstpodstawowy"/>
              <w:spacing w:before="0" w:after="0"/>
              <w:jc w:val="center"/>
              <w:rPr>
                <w:sz w:val="22"/>
                <w:szCs w:val="22"/>
              </w:rPr>
            </w:pPr>
            <w:r w:rsidRPr="003D59D1">
              <w:rPr>
                <w:sz w:val="20"/>
              </w:rPr>
              <w:t xml:space="preserve">Urząd Marszałkowski Województwa </w:t>
            </w:r>
            <w:r>
              <w:rPr>
                <w:sz w:val="20"/>
              </w:rPr>
              <w:t>Małopolskiego</w:t>
            </w:r>
          </w:p>
        </w:tc>
        <w:tc>
          <w:tcPr>
            <w:tcW w:w="3090" w:type="dxa"/>
            <w:shd w:val="clear" w:color="auto" w:fill="auto"/>
          </w:tcPr>
          <w:p w:rsidR="000E0359" w:rsidRPr="00106122" w:rsidRDefault="000E0359" w:rsidP="00725F6B">
            <w:pPr>
              <w:pStyle w:val="Tekstpodstawowy"/>
              <w:spacing w:before="0" w:after="0"/>
              <w:rPr>
                <w:sz w:val="20"/>
              </w:rPr>
            </w:pPr>
            <w:r>
              <w:rPr>
                <w:sz w:val="20"/>
              </w:rPr>
              <w:t xml:space="preserve">Doprecyzowanie </w:t>
            </w:r>
            <w:r w:rsidRPr="00776E34">
              <w:rPr>
                <w:sz w:val="20"/>
              </w:rPr>
              <w:t>konkretnych dat obowiązku wyodrębnienia kosztów związanych z realizacją operacji</w:t>
            </w:r>
            <w:r>
              <w:rPr>
                <w:sz w:val="20"/>
              </w:rPr>
              <w:t xml:space="preserve"> nie leży w gestii DKM ARiMR.</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776E34" w:rsidRDefault="000E0359" w:rsidP="00725F6B">
            <w:pPr>
              <w:spacing w:before="0" w:after="120"/>
              <w:textAlignment w:val="baseline"/>
              <w:rPr>
                <w:sz w:val="20"/>
              </w:rPr>
            </w:pPr>
            <w:r w:rsidRPr="00776E34">
              <w:rPr>
                <w:sz w:val="20"/>
              </w:rPr>
              <w:t>Uwaga ogólna. SW zwraca się z prośbą wskazanie, które reguły dotyczą kontroli o których mowa w artykule 46 ust 1 ustawy o wspieraniu rozwoju obszarów wiejskich z udziałem środków EFRROW. Istnieje konieczność ujęcia podstawy prawnej w procedurze.</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Małopolskiego</w:t>
            </w:r>
          </w:p>
        </w:tc>
        <w:tc>
          <w:tcPr>
            <w:tcW w:w="3090" w:type="dxa"/>
            <w:shd w:val="clear" w:color="auto" w:fill="auto"/>
          </w:tcPr>
          <w:p w:rsidR="000E0359" w:rsidRPr="00776E34" w:rsidRDefault="000E0359" w:rsidP="002176A9">
            <w:pPr>
              <w:pStyle w:val="Tekstpodstawowy"/>
              <w:spacing w:before="0" w:after="0"/>
              <w:rPr>
                <w:sz w:val="20"/>
              </w:rPr>
            </w:pPr>
            <w:r w:rsidRPr="00776E34">
              <w:rPr>
                <w:sz w:val="20"/>
              </w:rPr>
              <w:t>W opinii DKM,</w:t>
            </w:r>
            <w:r>
              <w:rPr>
                <w:sz w:val="20"/>
              </w:rPr>
              <w:t xml:space="preserve"> nie ma przesłanek do </w:t>
            </w:r>
            <w:r w:rsidRPr="00776E34">
              <w:rPr>
                <w:sz w:val="20"/>
              </w:rPr>
              <w:t xml:space="preserve"> </w:t>
            </w:r>
            <w:r>
              <w:rPr>
                <w:sz w:val="20"/>
              </w:rPr>
              <w:t>przeprowadzania</w:t>
            </w:r>
            <w:r w:rsidRPr="00776E34">
              <w:rPr>
                <w:sz w:val="20"/>
              </w:rPr>
              <w:t xml:space="preserve"> kontroli o których mowa w artykule 46 ust 1 ustawy o wspieraniu rozwoju obszarów wiejskich z udziałem środków EFRROW</w:t>
            </w:r>
            <w:r>
              <w:rPr>
                <w:sz w:val="20"/>
              </w:rPr>
              <w:t xml:space="preserve"> dla operacji</w:t>
            </w:r>
            <w:r w:rsidRPr="00776E34">
              <w:rPr>
                <w:sz w:val="20"/>
              </w:rPr>
              <w:t xml:space="preserve"> 7</w:t>
            </w:r>
            <w:r>
              <w:rPr>
                <w:sz w:val="20"/>
              </w:rPr>
              <w:t>.2.1.</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2176A9" w:rsidRDefault="000E0359" w:rsidP="002176A9">
            <w:pPr>
              <w:spacing w:before="0"/>
              <w:rPr>
                <w:sz w:val="20"/>
              </w:rPr>
            </w:pPr>
            <w:r w:rsidRPr="002176A9">
              <w:rPr>
                <w:sz w:val="20"/>
              </w:rPr>
              <w:t xml:space="preserve">KSIĄŻKA PROCEDUR 1.Procedury/1.1.5 Reguły związane z przebiegiem procesu/ str. 12. Dodanie reguły rozdzielającej czynności kontrolne wykonywane w ramach  wizyty w miejscu od czynności kontrolnych wykonywanych w ramach kontroli na miejscu.  </w:t>
            </w:r>
            <w:r w:rsidRPr="002176A9">
              <w:rPr>
                <w:color w:val="000000"/>
                <w:sz w:val="20"/>
              </w:rPr>
              <w:t xml:space="preserve">Należy dookreślić zakres wizyty w miejscu. </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auto"/>
          </w:tcPr>
          <w:p w:rsidR="000E0359" w:rsidRPr="00106122" w:rsidRDefault="000E0359" w:rsidP="00725F6B">
            <w:pPr>
              <w:pStyle w:val="Tekstpodstawowy"/>
              <w:spacing w:before="0" w:after="0"/>
              <w:rPr>
                <w:sz w:val="20"/>
              </w:rPr>
            </w:pPr>
            <w:r>
              <w:rPr>
                <w:sz w:val="20"/>
              </w:rPr>
              <w:t>Zakres wizyty na etapie wop określony jest w liście kontrolnej. K-03/344. Sposób przeprowadzenia weryfikacji określony jest w instrukcji wypełniania listy kontrolnej dla operacji 7.2.1 IK-02/7.2.1/344</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5E443F" w:rsidRDefault="000E0359" w:rsidP="005E443F">
            <w:pPr>
              <w:spacing w:before="0"/>
              <w:rPr>
                <w:color w:val="000000"/>
                <w:sz w:val="20"/>
              </w:rPr>
            </w:pPr>
            <w:r w:rsidRPr="005E443F">
              <w:rPr>
                <w:color w:val="000000"/>
                <w:sz w:val="20"/>
              </w:rPr>
              <w:t xml:space="preserve">KSIĄŻKA PROCEDUR. 1.Procedury/ 1.1.5 Reguły związane z przebiegiem procesu/ R.28 </w:t>
            </w:r>
            <w:r>
              <w:rPr>
                <w:color w:val="000000"/>
                <w:sz w:val="20"/>
              </w:rPr>
              <w:t>( po zmianach 30)</w:t>
            </w:r>
            <w:r w:rsidRPr="005E443F">
              <w:rPr>
                <w:color w:val="000000"/>
                <w:sz w:val="20"/>
              </w:rPr>
              <w:t>/ str.15</w:t>
            </w:r>
          </w:p>
          <w:p w:rsidR="000E0359" w:rsidRPr="005E443F" w:rsidRDefault="000E0359" w:rsidP="005E443F">
            <w:pPr>
              <w:spacing w:before="0"/>
              <w:rPr>
                <w:color w:val="000000"/>
                <w:sz w:val="20"/>
              </w:rPr>
            </w:pPr>
            <w:r w:rsidRPr="005E443F">
              <w:rPr>
                <w:color w:val="000000"/>
                <w:sz w:val="20"/>
              </w:rPr>
              <w:t xml:space="preserve">ZAMIANA ZAPISÓW: </w:t>
            </w:r>
          </w:p>
          <w:p w:rsidR="000E0359" w:rsidRPr="005E443F" w:rsidRDefault="000E0359" w:rsidP="005E443F">
            <w:pPr>
              <w:spacing w:before="0"/>
              <w:rPr>
                <w:color w:val="000000"/>
                <w:sz w:val="20"/>
              </w:rPr>
            </w:pPr>
            <w:r w:rsidRPr="005E443F">
              <w:rPr>
                <w:color w:val="000000"/>
                <w:sz w:val="20"/>
              </w:rPr>
              <w:t>1.      Sprawozdania w postaci wypełnionej tabeli monitoringowej przekazywane są przez SW drogą elektroniczną.</w:t>
            </w:r>
          </w:p>
          <w:p w:rsidR="000E0359" w:rsidRPr="005E443F" w:rsidRDefault="000E0359" w:rsidP="005E443F">
            <w:pPr>
              <w:spacing w:before="0"/>
              <w:rPr>
                <w:color w:val="000000"/>
                <w:sz w:val="20"/>
              </w:rPr>
            </w:pPr>
            <w:r w:rsidRPr="005E443F">
              <w:rPr>
                <w:color w:val="000000"/>
                <w:sz w:val="20"/>
              </w:rPr>
              <w:t>2.      Wzór tabeli monitoringowej jest opracowany i aktualizowany przez DKM ARiMR.</w:t>
            </w:r>
          </w:p>
          <w:p w:rsidR="000E0359" w:rsidRPr="005E443F" w:rsidRDefault="000E0359" w:rsidP="005E443F">
            <w:pPr>
              <w:spacing w:before="0"/>
              <w:rPr>
                <w:color w:val="000000"/>
                <w:sz w:val="20"/>
              </w:rPr>
            </w:pPr>
            <w:r w:rsidRPr="005E443F">
              <w:rPr>
                <w:color w:val="000000"/>
                <w:sz w:val="20"/>
              </w:rPr>
              <w:t xml:space="preserve">NA: </w:t>
            </w:r>
          </w:p>
          <w:p w:rsidR="000E0359" w:rsidRPr="005E443F" w:rsidRDefault="000E0359" w:rsidP="005E443F">
            <w:pPr>
              <w:spacing w:before="0"/>
              <w:rPr>
                <w:color w:val="000000"/>
                <w:sz w:val="20"/>
              </w:rPr>
            </w:pPr>
            <w:r w:rsidRPr="005E443F">
              <w:rPr>
                <w:color w:val="000000"/>
                <w:sz w:val="20"/>
              </w:rPr>
              <w:t>1.      Sprawozdania w postaci plików.xml przekazywane są przez SW droga elektroniczną.</w:t>
            </w:r>
          </w:p>
          <w:p w:rsidR="000E0359" w:rsidRPr="00725F6B" w:rsidRDefault="000E0359" w:rsidP="005E443F">
            <w:pPr>
              <w:spacing w:before="0"/>
              <w:rPr>
                <w:sz w:val="20"/>
              </w:rPr>
            </w:pPr>
            <w:r w:rsidRPr="005E443F">
              <w:rPr>
                <w:color w:val="000000"/>
                <w:sz w:val="20"/>
              </w:rPr>
              <w:t>2.      Narzędzie SW Kontrola jest opracowane i aktualizowane przez DKM ARiMR.</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auto"/>
          </w:tcPr>
          <w:p w:rsidR="000E0359" w:rsidRPr="00106122" w:rsidRDefault="000E0359" w:rsidP="00725F6B">
            <w:pPr>
              <w:pStyle w:val="Tekstpodstawowy"/>
              <w:spacing w:before="0" w:after="0"/>
              <w:rPr>
                <w:sz w:val="20"/>
              </w:rPr>
            </w:pPr>
            <w:r>
              <w:rPr>
                <w:sz w:val="20"/>
              </w:rPr>
              <w:t>Narzędzie SW kontrola zawiera w sobie tabelę monitoringową, o której mowa w R. 30.</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725F6B" w:rsidRDefault="000E0359" w:rsidP="008734C5">
            <w:pPr>
              <w:spacing w:before="0" w:after="120"/>
              <w:textAlignment w:val="baseline"/>
              <w:rPr>
                <w:sz w:val="20"/>
              </w:rPr>
            </w:pPr>
            <w:r w:rsidRPr="008734C5">
              <w:rPr>
                <w:sz w:val="20"/>
              </w:rPr>
              <w:t xml:space="preserve">Instrukcja  IK-02/7.2.1/344 nie uwzględnia wyraźnego rozgraniczenia zakresu czynności przeprowadzanych w trakcie: wizyty i kontroli na miejscu. </w:t>
            </w:r>
            <w:r w:rsidRPr="008734C5">
              <w:rPr>
                <w:color w:val="000000"/>
                <w:sz w:val="20"/>
              </w:rPr>
              <w:t xml:space="preserve">Propozycja: </w:t>
            </w:r>
            <w:r w:rsidRPr="008734C5">
              <w:rPr>
                <w:b/>
                <w:bCs/>
                <w:color w:val="000000"/>
                <w:sz w:val="20"/>
              </w:rPr>
              <w:t xml:space="preserve">Opracowanie osobnych instrukcji przeprowadzania wizyty </w:t>
            </w:r>
            <w:r w:rsidRPr="008734C5">
              <w:rPr>
                <w:b/>
                <w:bCs/>
                <w:color w:val="000000"/>
                <w:sz w:val="20"/>
              </w:rPr>
              <w:lastRenderedPageBreak/>
              <w:t>oraz instrukcji przeprowadzania kontroli na miejscu lub kontroli ex post.</w:t>
            </w:r>
            <w:r>
              <w:rPr>
                <w:b/>
                <w:bCs/>
                <w:color w:val="000000"/>
                <w:sz w:val="20"/>
              </w:rPr>
              <w:t xml:space="preserve"> </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lastRenderedPageBreak/>
              <w:t xml:space="preserve">Urząd Marszałkowski Województwa </w:t>
            </w:r>
            <w:r>
              <w:rPr>
                <w:sz w:val="20"/>
              </w:rPr>
              <w:lastRenderedPageBreak/>
              <w:t>Mazowieckiego.</w:t>
            </w:r>
          </w:p>
        </w:tc>
        <w:tc>
          <w:tcPr>
            <w:tcW w:w="3090" w:type="dxa"/>
            <w:shd w:val="clear" w:color="auto" w:fill="auto"/>
          </w:tcPr>
          <w:p w:rsidR="000E0359" w:rsidRPr="00106122" w:rsidRDefault="000E0359" w:rsidP="0056108D">
            <w:pPr>
              <w:pStyle w:val="Tekstpodstawowy"/>
              <w:spacing w:before="0" w:after="0"/>
              <w:rPr>
                <w:sz w:val="20"/>
              </w:rPr>
            </w:pPr>
            <w:r w:rsidRPr="003D15E4">
              <w:rPr>
                <w:sz w:val="20"/>
              </w:rPr>
              <w:lastRenderedPageBreak/>
              <w:t>Zakres wizyty wskazany jest w liście kontrolnej K-03/344.</w:t>
            </w:r>
            <w:r w:rsidR="003D15E4" w:rsidRPr="003D15E4">
              <w:rPr>
                <w:sz w:val="20"/>
              </w:rPr>
              <w:t xml:space="preserve"> Sposób </w:t>
            </w:r>
            <w:r w:rsidR="003D15E4" w:rsidRPr="003D15E4">
              <w:rPr>
                <w:sz w:val="20"/>
              </w:rPr>
              <w:lastRenderedPageBreak/>
              <w:t>przeprowadzenia oraz stopień szczegółowości weryfikacji  punktów kontrolnych dla wizyty jest identyczny jak dla kontroli. Nie ma zatem potrzeby tworzenia instrukcji dedykowanej tylko dla wizyty.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8734C5" w:rsidRDefault="000E0359" w:rsidP="003B2124">
            <w:pPr>
              <w:spacing w:before="0"/>
              <w:rPr>
                <w:bCs/>
                <w:sz w:val="20"/>
              </w:rPr>
            </w:pPr>
            <w:r w:rsidRPr="008734C5">
              <w:rPr>
                <w:bCs/>
                <w:sz w:val="20"/>
              </w:rPr>
              <w:t>Instrukcja przeprowadzania wizyty, kontroli na miejscu (…) objętego Programem Obszarów Wiejskich na lata 2014-2020 (IK-02/7.2.2./344) rozdział I pkt 1. Usunięcie zapisu: W polu „Dane podmiotu kontrolowanego” należy wpisać informację dot. lokalizacji operacji. Wzór raportu z czynności kontrolnych R-01/344 nie przewiduje możliwości wprowadzenia danych dot. lokalizacji operacji. Weryfikacja zgodności lokalizacji operacji została uwzględniona w Liście kontrolnej do raportu z czynności kontrolnych (K-03/W/344) tym, samym w celu pozostawienia właściwego śladu rewizyjnego przeprowadzonych czynności należy w polu „Uwagi kontrolujących” ww. listy kontrolnej wpisać nazwę weryfikowanej dokumentacji potwierdzającej lokalizację operacji.</w:t>
            </w:r>
          </w:p>
        </w:tc>
        <w:tc>
          <w:tcPr>
            <w:tcW w:w="2116" w:type="dxa"/>
            <w:shd w:val="clear" w:color="auto" w:fill="auto"/>
            <w:vAlign w:val="center"/>
          </w:tcPr>
          <w:p w:rsidR="000E0359" w:rsidRDefault="000E0359" w:rsidP="003B2124">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auto"/>
          </w:tcPr>
          <w:p w:rsidR="000E0359" w:rsidRPr="00106122" w:rsidRDefault="000E0359" w:rsidP="004D138B">
            <w:pPr>
              <w:pStyle w:val="Tekstpodstawowy"/>
              <w:spacing w:before="0" w:after="0"/>
              <w:rPr>
                <w:sz w:val="20"/>
              </w:rPr>
            </w:pPr>
            <w:r>
              <w:rPr>
                <w:sz w:val="20"/>
              </w:rPr>
              <w:t>Instrukcja IK-02/7.2.1/344 dotyczy wypełniania list kontrolnych K-02/7.2.1/344 i K-03/344 nie raportu R-01/344.</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93017D">
            <w:pPr>
              <w:spacing w:before="0" w:after="120"/>
              <w:textAlignment w:val="baseline"/>
              <w:rPr>
                <w:color w:val="000000"/>
                <w:sz w:val="20"/>
              </w:rPr>
            </w:pPr>
            <w:r w:rsidRPr="0093017D">
              <w:rPr>
                <w:sz w:val="20"/>
              </w:rPr>
              <w:t xml:space="preserve">Instrukcja przeprowadzania wizyty, kontroli na miejscu (…) objętego Programem Obszarów Wiejskich na lata 2014-2020. Przedmiotowa instrukcja nie uwzględnia zapisów regulujących sposób postępowania podczas wykonywania czynności kontrolnych dla operacji liniowych, na które składa się obszerny zakresem wykonanych elementów. </w:t>
            </w:r>
            <w:r w:rsidRPr="0093017D">
              <w:rPr>
                <w:color w:val="000000"/>
                <w:sz w:val="20"/>
              </w:rPr>
              <w:t>Propozycja zapisu: W przypadku operacji liniowej, która jest lokalizowana na dużej liczbie działek dopuszcza się weryfikację lokalizacji operacji na podstawie inwentaryzacji powykonawczej. Kiedy operacja liniowa realizowana jest na dużej liczbie działek (droga, linia wodociągowa lub linia kanalizacyjna) weryfikację lokalizacji operacji należy przeprowadzić na próbie działek wybranej zgodnie z algorytmem stosowanym podczas weryfikacji operacji zawierającej dużą liczbę (na przykład ponad 25) składników tego samego typu.</w:t>
            </w:r>
            <w:r>
              <w:t xml:space="preserve"> </w:t>
            </w:r>
            <w:r w:rsidRPr="0093017D">
              <w:rPr>
                <w:color w:val="000000"/>
                <w:sz w:val="20"/>
              </w:rPr>
              <w:t>Obszerny zakres operacji liniowych wymaga wprowadzenia zasad postępowania dzięki, którym realizacja czynności kontrolnych będzie możliwa do wykonania.</w:t>
            </w:r>
            <w:r>
              <w:rPr>
                <w:color w:val="000000"/>
                <w:sz w:val="20"/>
              </w:rPr>
              <w:t xml:space="preserve"> </w:t>
            </w:r>
          </w:p>
          <w:p w:rsidR="007C27E7" w:rsidRPr="00725F6B" w:rsidRDefault="007C27E7" w:rsidP="0093017D">
            <w:pPr>
              <w:spacing w:before="0" w:after="120"/>
              <w:textAlignment w:val="baseline"/>
              <w:rPr>
                <w:sz w:val="20"/>
              </w:rPr>
            </w:pP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auto"/>
          </w:tcPr>
          <w:p w:rsidR="000E0359" w:rsidRPr="00106122" w:rsidRDefault="000E0359" w:rsidP="0093017D">
            <w:pPr>
              <w:pStyle w:val="Tekstpodstawowy"/>
              <w:spacing w:before="0" w:after="0"/>
              <w:rPr>
                <w:sz w:val="20"/>
              </w:rPr>
            </w:pPr>
            <w:r>
              <w:rPr>
                <w:sz w:val="20"/>
              </w:rPr>
              <w:t>Operacja realizowana w ramach poddziałania 7.2.1 będzie realizowana w najszerszym zakresie na kilku działkach także nie ma potrzeby wprowadzania w instrukcji wyboru próby do przeprowadzenia czynności kontrolnych.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3B2124" w:rsidRDefault="000E0359" w:rsidP="003B2124">
            <w:pPr>
              <w:spacing w:before="0" w:after="120"/>
              <w:textAlignment w:val="baseline"/>
              <w:rPr>
                <w:sz w:val="20"/>
              </w:rPr>
            </w:pPr>
            <w:r w:rsidRPr="00827956">
              <w:rPr>
                <w:sz w:val="20"/>
              </w:rPr>
              <w:t>Instrukcja przeprowadzania wizyty, kontroli na miejscu  (…) objętego Programem Obszarów Wiejskich na lata 2014-2020  rozdział 1 pkt.2 akapit 4 str.2</w:t>
            </w:r>
            <w:r>
              <w:rPr>
                <w:sz w:val="20"/>
              </w:rPr>
              <w:t xml:space="preserve">. </w:t>
            </w:r>
            <w:r w:rsidRPr="00827956">
              <w:rPr>
                <w:sz w:val="20"/>
              </w:rPr>
              <w:t>„Podczas weryfikacji należy posiłkować się także, o ile istnieją, dziennikiem budowy, przedmiarami robót, protokołami odbiorów technicznych i innymi dokumentami powstałymi w toku odbiorów technicznych, dokumentami warunkującymi użytkowanie obiektu”</w:t>
            </w:r>
            <w:r>
              <w:rPr>
                <w:sz w:val="20"/>
              </w:rPr>
              <w:t>.</w:t>
            </w:r>
            <w:r>
              <w:t xml:space="preserve"> </w:t>
            </w:r>
            <w:r w:rsidRPr="00827956">
              <w:rPr>
                <w:sz w:val="20"/>
              </w:rPr>
              <w:t>Propozycja zapisu:</w:t>
            </w:r>
            <w:r>
              <w:rPr>
                <w:sz w:val="20"/>
              </w:rPr>
              <w:t xml:space="preserve">  </w:t>
            </w:r>
            <w:r w:rsidRPr="00827956">
              <w:rPr>
                <w:sz w:val="20"/>
              </w:rPr>
              <w:t>Podczas weryfikacji należy posiłkować się także, o ile istnieją, dziennikiem budowy, przedmiarami robót, protokołami odbiorów technicznych i innymi dokumentami powstałymi w toku odbiorów technicznych, dokumentami warunkującymi użytkowanie obiektu, jak również kosztorysami powykonawczymi określającymi rzeczywiste wykonanie operacji.</w:t>
            </w:r>
            <w:r>
              <w:rPr>
                <w:sz w:val="20"/>
              </w:rPr>
              <w:t xml:space="preserve"> </w:t>
            </w:r>
            <w:r w:rsidRPr="00827956">
              <w:rPr>
                <w:sz w:val="20"/>
              </w:rPr>
              <w:t>Informacje dot. weryfikacji zgodności wykonanych prac należy rozszerzyć o dokument, jakim jest kosztorys powykonawczy. Kosztorys powykonawczy jest dokumentem określającym rzeczywiste wykonanie poszczególnych elementów operacji/ inwestycji.</w:t>
            </w:r>
          </w:p>
        </w:tc>
        <w:tc>
          <w:tcPr>
            <w:tcW w:w="2116" w:type="dxa"/>
            <w:shd w:val="clear" w:color="auto" w:fill="auto"/>
          </w:tcPr>
          <w:p w:rsidR="000E0359" w:rsidRPr="003D59D1" w:rsidRDefault="000E0359" w:rsidP="00DA39B6">
            <w:pPr>
              <w:pStyle w:val="Tekstpodstawowy"/>
              <w:spacing w:before="0" w:after="0"/>
              <w:jc w:val="center"/>
              <w:rPr>
                <w:sz w:val="20"/>
              </w:rPr>
            </w:pPr>
            <w:r w:rsidRPr="00827956">
              <w:rPr>
                <w:sz w:val="20"/>
              </w:rPr>
              <w:t>Urząd Marszałkowski Województwa Mazowieckiego</w:t>
            </w:r>
          </w:p>
        </w:tc>
        <w:tc>
          <w:tcPr>
            <w:tcW w:w="3090" w:type="dxa"/>
            <w:shd w:val="clear" w:color="auto" w:fill="auto"/>
          </w:tcPr>
          <w:p w:rsidR="000E0359" w:rsidRDefault="000E0359" w:rsidP="00827956">
            <w:pPr>
              <w:pStyle w:val="Tekstpodstawowy"/>
              <w:spacing w:before="0" w:after="0"/>
              <w:rPr>
                <w:bCs/>
                <w:sz w:val="20"/>
              </w:rPr>
            </w:pPr>
            <w:r>
              <w:rPr>
                <w:bCs/>
                <w:sz w:val="20"/>
              </w:rPr>
              <w:t>Wykorzystanie kosztorysów jest omówione przy opisie weryfikacji prac budowlanych.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725F6B" w:rsidRDefault="000E0359" w:rsidP="003B2124">
            <w:pPr>
              <w:spacing w:before="0" w:after="120"/>
              <w:textAlignment w:val="baseline"/>
              <w:rPr>
                <w:sz w:val="20"/>
              </w:rPr>
            </w:pPr>
            <w:r w:rsidRPr="003B2124">
              <w:rPr>
                <w:sz w:val="20"/>
              </w:rPr>
              <w:t xml:space="preserve">Instrukcja przeprowadzania wizyty, kontroli na miejscu  (…) objętego Programem Obszarów Wiejskich na lata 2014-2020  dot. zakresu Operacja realizowana w systemie „Zaprojektuj i wybuduj” str. 3 akapit 1. </w:t>
            </w:r>
            <w:r w:rsidRPr="003B2124">
              <w:rPr>
                <w:i/>
                <w:iCs/>
                <w:color w:val="000000"/>
                <w:sz w:val="20"/>
              </w:rPr>
              <w:t>„Jako ślad rewizyjny przeprowadzonych czynności należy załączyć do raportu kopię programu funkcjonalno- użytkowego</w:t>
            </w:r>
            <w:r w:rsidRPr="003B2124">
              <w:rPr>
                <w:color w:val="000000"/>
                <w:sz w:val="20"/>
              </w:rPr>
              <w:t>.” Propozycja zapisu: Jako ślad rewizyjny przeprowadzonych czynności należy w Liście kontrolnej - pole „Uwagi kontrolujących” opisać/umieścić informację dot. dokumentacji funkcjonalno- użytkowej, na podstawie której przeprowadzono weryfikację prac budowlanych. Ponadto zaleca się również wykonanie dokumentacji fotograficznej zrealizowanej inwestycji.</w:t>
            </w:r>
            <w:r>
              <w:rPr>
                <w:color w:val="000000"/>
                <w:sz w:val="20"/>
              </w:rPr>
              <w:t xml:space="preserve"> </w:t>
            </w:r>
            <w:r w:rsidRPr="003B2124">
              <w:rPr>
                <w:color w:val="000000"/>
                <w:sz w:val="20"/>
              </w:rPr>
              <w:t>Powyższy zapis wymaga modyfikacji, aby uniknąć tworzenia do raportu dodatkowej dokumentacji w postaci obszernego załącznika, jakim jest programu funkcjonalno- użytkowy (mniejsza przejrzystość Raportu).</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Mazowieckiego</w:t>
            </w:r>
          </w:p>
        </w:tc>
        <w:tc>
          <w:tcPr>
            <w:tcW w:w="3090" w:type="dxa"/>
            <w:shd w:val="clear" w:color="auto" w:fill="auto"/>
          </w:tcPr>
          <w:p w:rsidR="000E0359" w:rsidRPr="00106122" w:rsidRDefault="000E0359" w:rsidP="0056108D">
            <w:pPr>
              <w:pStyle w:val="Tekstpodstawowy"/>
              <w:spacing w:before="0" w:after="0"/>
              <w:rPr>
                <w:sz w:val="20"/>
              </w:rPr>
            </w:pPr>
            <w:r>
              <w:rPr>
                <w:bCs/>
                <w:sz w:val="20"/>
              </w:rPr>
              <w:t xml:space="preserve">Kopia </w:t>
            </w:r>
            <w:r w:rsidRPr="00547EF2">
              <w:rPr>
                <w:bCs/>
                <w:sz w:val="20"/>
              </w:rPr>
              <w:t>programu funkcjonalno-użytkowego</w:t>
            </w:r>
            <w:r>
              <w:rPr>
                <w:bCs/>
                <w:sz w:val="20"/>
              </w:rPr>
              <w:t xml:space="preserve"> jest w tym wypadku najlepszym śladem rewizyjnym. Zakłada się małą ilość operacji, dla których będzie tworzony  program</w:t>
            </w:r>
            <w:r w:rsidRPr="00547EF2">
              <w:rPr>
                <w:bCs/>
                <w:sz w:val="20"/>
              </w:rPr>
              <w:t xml:space="preserve"> funkcjonalno-użytkow</w:t>
            </w:r>
            <w:r>
              <w:rPr>
                <w:bCs/>
                <w:sz w:val="20"/>
              </w:rPr>
              <w:t>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725F6B" w:rsidRDefault="000E0359" w:rsidP="003F08A5">
            <w:pPr>
              <w:spacing w:before="0" w:after="120"/>
              <w:textAlignment w:val="baseline"/>
              <w:rPr>
                <w:sz w:val="20"/>
              </w:rPr>
            </w:pPr>
            <w:r w:rsidRPr="00400989">
              <w:rPr>
                <w:sz w:val="20"/>
              </w:rPr>
              <w:t>IK-02/7.2.2/344, str.2, pkt 2 - weryfikacja prac budowlanych – wizyta lub kontrola na miejscu.</w:t>
            </w:r>
            <w:r>
              <w:rPr>
                <w:sz w:val="20"/>
              </w:rPr>
              <w:t xml:space="preserve"> </w:t>
            </w:r>
          </w:p>
          <w:p w:rsidR="000E0359" w:rsidRDefault="000E0359" w:rsidP="00400989">
            <w:pPr>
              <w:rPr>
                <w:color w:val="000000"/>
                <w:sz w:val="20"/>
              </w:rPr>
            </w:pPr>
            <w:r>
              <w:rPr>
                <w:color w:val="000000"/>
                <w:sz w:val="20"/>
              </w:rPr>
              <w:t xml:space="preserve">1. Proponuje się dla operacji realizowanych w systemie tradycyjnym zmianę metodologii weryfikacji zakresu rzeczowego poprzez rozdzielenie procedury weryfikacyjnej dla tzw. wynagrodzenia ryczałtowego i wynagrodzenia kosztorysowego. </w:t>
            </w:r>
          </w:p>
          <w:p w:rsidR="000E0359" w:rsidRDefault="000E0359" w:rsidP="00400989">
            <w:pPr>
              <w:rPr>
                <w:color w:val="000000"/>
                <w:sz w:val="20"/>
              </w:rPr>
            </w:pPr>
            <w:r>
              <w:rPr>
                <w:color w:val="000000"/>
                <w:sz w:val="20"/>
              </w:rPr>
              <w:t>2. W przypadku wynagrodzenia ryczałtowego proponuje się wprowadzenie obowiązku weryfikacji wykonanego zakresu prac wyłącznie w zakresie zgodności z projektem budowlanym, zarówno</w:t>
            </w:r>
          </w:p>
          <w:p w:rsidR="000E0359" w:rsidRDefault="000E0359" w:rsidP="00400989">
            <w:pPr>
              <w:rPr>
                <w:color w:val="000000"/>
                <w:sz w:val="20"/>
              </w:rPr>
            </w:pPr>
            <w:r>
              <w:rPr>
                <w:color w:val="000000"/>
                <w:sz w:val="20"/>
              </w:rPr>
              <w:t>w trakcie kontroli jak i wizyty.</w:t>
            </w:r>
          </w:p>
          <w:p w:rsidR="000E0359" w:rsidRDefault="000E0359" w:rsidP="00400989">
            <w:pPr>
              <w:rPr>
                <w:color w:val="000000"/>
                <w:sz w:val="20"/>
              </w:rPr>
            </w:pPr>
            <w:r>
              <w:rPr>
                <w:color w:val="000000"/>
                <w:sz w:val="20"/>
              </w:rPr>
              <w:t>3. W przypadku wynagrodzenia kosztorysowego proponuje się wprowadzenie obowiązku weryfikacji wykonanego zakresu prac</w:t>
            </w:r>
          </w:p>
          <w:p w:rsidR="000E0359" w:rsidRDefault="000E0359" w:rsidP="00400989">
            <w:pPr>
              <w:rPr>
                <w:color w:val="000000"/>
                <w:sz w:val="20"/>
              </w:rPr>
            </w:pPr>
            <w:r>
              <w:rPr>
                <w:color w:val="000000"/>
                <w:sz w:val="20"/>
              </w:rPr>
              <w:t>w zakresie zgodności z projektem budowlanym i kosztorysem wyłącznie w trakcie kontroli na miejscu. Natomiast w przypadku wizyty ograniczenie weryfikacji wyłącznie do zgodności z projektem budowlanym bez konieczności weryfikacji kosztorysu.</w:t>
            </w:r>
          </w:p>
          <w:p w:rsidR="000E0359" w:rsidRPr="00725F6B" w:rsidRDefault="000E0359" w:rsidP="003F08A5">
            <w:pPr>
              <w:spacing w:before="0" w:after="120"/>
              <w:textAlignment w:val="baseline"/>
              <w:rPr>
                <w:sz w:val="20"/>
              </w:rPr>
            </w:pP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Opolskiego</w:t>
            </w:r>
          </w:p>
        </w:tc>
        <w:tc>
          <w:tcPr>
            <w:tcW w:w="3090" w:type="dxa"/>
            <w:shd w:val="clear" w:color="auto" w:fill="auto"/>
          </w:tcPr>
          <w:p w:rsidR="000E0359" w:rsidRPr="00106122" w:rsidRDefault="000E0359" w:rsidP="0056108D">
            <w:pPr>
              <w:pStyle w:val="Tekstpodstawowy"/>
              <w:spacing w:before="0" w:after="0"/>
              <w:rPr>
                <w:sz w:val="20"/>
              </w:rPr>
            </w:pPr>
            <w:r>
              <w:rPr>
                <w:sz w:val="20"/>
              </w:rPr>
              <w:t>Podstawowym dokumentem dla weryfikacji prac budowlanych realizowanych w systemie tradycyjnym jest najbardziej aktualny kosztorys. Nie ma potrzeby zmian.</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A46A36">
            <w:pPr>
              <w:spacing w:before="0" w:after="120"/>
              <w:textAlignment w:val="baseline"/>
              <w:rPr>
                <w:color w:val="000000"/>
                <w:sz w:val="20"/>
              </w:rPr>
            </w:pPr>
            <w:r w:rsidRPr="00A46A36">
              <w:rPr>
                <w:sz w:val="20"/>
              </w:rPr>
              <w:t>IK-02/7.2.2/344, str.6, pkt 5.1 Zgodność realizacji operacji z przepisami dotyczącymi zamówień publicznych - zgodność kopii dokumentów dostarczonych w celu oceny prawidłowości przebiegu procesu udzielania zamówienia publicznego z oryginałami będącymi w posiadaniu beneficjenta.</w:t>
            </w:r>
            <w:r>
              <w:rPr>
                <w:sz w:val="20"/>
              </w:rPr>
              <w:t xml:space="preserve"> </w:t>
            </w:r>
            <w:r w:rsidRPr="00A46A36">
              <w:rPr>
                <w:sz w:val="20"/>
              </w:rPr>
              <w:t>Proponuje się rezygnację z weryfikacji w trakcie kontroli na miejscu zgodności kopii dokumentów dostarczonych w celu oceny prawidłowości przebiegu procesu udzielania zamówienia publicznego</w:t>
            </w:r>
            <w:r>
              <w:rPr>
                <w:sz w:val="20"/>
              </w:rPr>
              <w:t xml:space="preserve"> </w:t>
            </w:r>
            <w:r>
              <w:rPr>
                <w:color w:val="000000"/>
                <w:sz w:val="20"/>
              </w:rPr>
              <w:t>z oryginałami będącymi w posiadaniu beneficjenta.</w:t>
            </w:r>
          </w:p>
          <w:p w:rsidR="000E0359" w:rsidRPr="00725F6B" w:rsidRDefault="000E0359" w:rsidP="00A46A36">
            <w:pPr>
              <w:rPr>
                <w:sz w:val="20"/>
              </w:rPr>
            </w:pPr>
            <w:r>
              <w:rPr>
                <w:color w:val="000000"/>
                <w:sz w:val="20"/>
              </w:rPr>
              <w:t xml:space="preserve">Obecne zapisy procedury wymuszają w celu weryfikacji przedmiotowego zakresu zabieranie oryginałów akt sprawy na kontrolę na miejscu (często bardzo obszernej dokumentacji) lub wykonywanie „czasochłonnych” skanów </w:t>
            </w:r>
            <w:r>
              <w:rPr>
                <w:color w:val="000000"/>
                <w:sz w:val="20"/>
              </w:rPr>
              <w:lastRenderedPageBreak/>
              <w:t>/kosztownej kserokopii.  Uregulowania obowiązujące w UMWO w zakresie przechowywania i wykorzystania dokumentacji zgromadzonej w sprawach o przyznanie pomocy (tj. WOPP, dokumentacja przetargowa, WOP) umożliwiają jej wykorzystywanie jedynie w tzw. strefach administracyjnych wyznaczonych w siedzibie urzędu. Wynoszenie akt sprawy poza strefy administracyjne (np. zabranie akt dokumentacji przetargowej na kontrolę na miejscu) jest niedopuszczalne ze względu na możliwość utraty lub zagubienia w terenie.</w:t>
            </w: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lastRenderedPageBreak/>
              <w:t xml:space="preserve">Urząd Marszałkowski Województwa </w:t>
            </w:r>
            <w:r>
              <w:rPr>
                <w:sz w:val="20"/>
              </w:rPr>
              <w:t>Opolskiego</w:t>
            </w:r>
          </w:p>
        </w:tc>
        <w:tc>
          <w:tcPr>
            <w:tcW w:w="3090" w:type="dxa"/>
            <w:shd w:val="clear" w:color="auto" w:fill="auto"/>
          </w:tcPr>
          <w:p w:rsidR="000E0359" w:rsidRPr="00106122" w:rsidRDefault="000E0359" w:rsidP="0056108D">
            <w:pPr>
              <w:pStyle w:val="Tekstpodstawowy"/>
              <w:spacing w:before="0" w:after="0"/>
              <w:rPr>
                <w:sz w:val="20"/>
              </w:rPr>
            </w:pPr>
            <w:r>
              <w:rPr>
                <w:sz w:val="20"/>
              </w:rPr>
              <w:t>Ślad rewizyjny dokonanych czynności polega na ostemplowaniu SIWZ bez załączników i wybranej oferty. W ramach racjonalizacji procesu kontroli zrezygnowano z weryfikacji ofert odrzuconych.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AD771A">
            <w:pPr>
              <w:spacing w:before="0" w:after="120"/>
              <w:textAlignment w:val="baseline"/>
              <w:rPr>
                <w:color w:val="000000"/>
                <w:sz w:val="22"/>
                <w:szCs w:val="22"/>
              </w:rPr>
            </w:pPr>
            <w:r w:rsidRPr="00AD771A">
              <w:rPr>
                <w:sz w:val="20"/>
              </w:rPr>
              <w:t xml:space="preserve">Instrukcja przeprowadzania wizyty, kontroli…. </w:t>
            </w:r>
            <w:r w:rsidRPr="00AD771A">
              <w:rPr>
                <w:color w:val="000000"/>
                <w:sz w:val="20"/>
              </w:rPr>
              <w:t>Nie określono jasno zakresu poszczególnych czynności kontrolnych używając nie precyzyjnych zapisów. Jeżeli opisano pewien model zachowania kontrolujących to proszę o określenie „ podczas wizyty oraz kontroli na miejscu należy…” bądź rozdzielić szablony zachowań „podczas wizyty”, „podczas kontroli na miejscu”. Powyższe ma na celu doprecyzowanie zakresu czynności kontrolnych podczas wizyty jak i kontroli na miejscu.</w:t>
            </w:r>
            <w:r>
              <w:rPr>
                <w:color w:val="000000"/>
                <w:sz w:val="20"/>
              </w:rPr>
              <w:t xml:space="preserve">  </w:t>
            </w:r>
            <w:r w:rsidRPr="00AD771A">
              <w:rPr>
                <w:color w:val="000000"/>
                <w:sz w:val="20"/>
              </w:rPr>
              <w:t>Mamy również wątpliwości co do zakresu weryfikacji kosztorysów podczas wizyt. Dotychczas stosowano zasadę sprawdzania elementów scalonych kosztorysów bez wchodzenia w szczegółowe elementy kosztorysu. Prosimy o jasne doprecyzowanie., czy zakres czynności kontrolnych w terenie jest identyczny dla wizyt jak i knm.</w:t>
            </w:r>
          </w:p>
          <w:p w:rsidR="000E0359" w:rsidRDefault="000E0359" w:rsidP="00AD771A">
            <w:pPr>
              <w:spacing w:before="0" w:after="120"/>
              <w:textAlignment w:val="baseline"/>
              <w:rPr>
                <w:color w:val="000000"/>
                <w:sz w:val="22"/>
                <w:szCs w:val="22"/>
              </w:rPr>
            </w:pPr>
          </w:p>
          <w:p w:rsidR="000E0359" w:rsidRPr="00725F6B" w:rsidRDefault="000E0359" w:rsidP="00AD771A">
            <w:pPr>
              <w:spacing w:before="0" w:after="120"/>
              <w:textAlignment w:val="baseline"/>
              <w:rPr>
                <w:sz w:val="20"/>
              </w:rPr>
            </w:pP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Podlaskiego</w:t>
            </w:r>
          </w:p>
        </w:tc>
        <w:tc>
          <w:tcPr>
            <w:tcW w:w="3090" w:type="dxa"/>
            <w:shd w:val="clear" w:color="auto" w:fill="auto"/>
          </w:tcPr>
          <w:p w:rsidR="000E0359" w:rsidRPr="00106122" w:rsidRDefault="000E0359" w:rsidP="00F52217">
            <w:pPr>
              <w:pStyle w:val="Tekstpodstawowy"/>
              <w:spacing w:before="0" w:after="0"/>
              <w:rPr>
                <w:sz w:val="20"/>
              </w:rPr>
            </w:pPr>
            <w:r>
              <w:rPr>
                <w:sz w:val="20"/>
              </w:rPr>
              <w:t>Zakres wizyty na etapie wop określony jest w liście kontrolnej. K-03/344. Sposób przeprowadzenia weryfikacji operacji podczas wizyty określony jest w instrukcji wypełniania listy kontrolnej dla operacji 7.2.1 IK-02/7.2.1/344.</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Default="000E0359" w:rsidP="005B7917">
            <w:pPr>
              <w:spacing w:before="0" w:after="120"/>
              <w:textAlignment w:val="baseline"/>
              <w:rPr>
                <w:sz w:val="20"/>
              </w:rPr>
            </w:pPr>
            <w:r w:rsidRPr="00F52217">
              <w:rPr>
                <w:sz w:val="20"/>
              </w:rPr>
              <w:t>IK-02/7.2.1/344</w:t>
            </w:r>
            <w:r>
              <w:rPr>
                <w:sz w:val="20"/>
              </w:rPr>
              <w:t xml:space="preserve">. </w:t>
            </w:r>
            <w:r w:rsidRPr="00AD771A">
              <w:rPr>
                <w:sz w:val="20"/>
              </w:rPr>
              <w:t>Instrukcja przeprowadzania wizyty, kontroli….</w:t>
            </w:r>
          </w:p>
          <w:p w:rsidR="000E0359" w:rsidRPr="00BB7B32" w:rsidRDefault="000E0359" w:rsidP="005B7917">
            <w:pPr>
              <w:spacing w:before="0" w:after="120"/>
              <w:textAlignment w:val="baseline"/>
              <w:rPr>
                <w:color w:val="000000"/>
                <w:sz w:val="20"/>
              </w:rPr>
            </w:pPr>
            <w:r w:rsidRPr="00BB7B32">
              <w:rPr>
                <w:color w:val="000000"/>
                <w:sz w:val="20"/>
              </w:rPr>
              <w:t>Mamy również wątpliwości co do zakresu weryfikacji kosztorysów podczas wizyt. Dotychczas stosowano zasadę sprawdzania elementów scalonych kosztorysów bez wchodzenia w szczegółowe elementy kosztorysu. Prosimy o jasne doprecyzowanie., czy zakres czynności kontrolnych w terenie jest identyczny dla wizyt jak i knm.</w:t>
            </w:r>
          </w:p>
          <w:p w:rsidR="000E0359" w:rsidRPr="00725F6B" w:rsidRDefault="000E0359" w:rsidP="003F08A5">
            <w:pPr>
              <w:spacing w:before="0" w:after="120"/>
              <w:textAlignment w:val="baseline"/>
              <w:rPr>
                <w:sz w:val="20"/>
              </w:rPr>
            </w:pPr>
          </w:p>
        </w:tc>
        <w:tc>
          <w:tcPr>
            <w:tcW w:w="2116" w:type="dxa"/>
            <w:shd w:val="clear" w:color="auto" w:fill="auto"/>
          </w:tcPr>
          <w:p w:rsidR="000E0359" w:rsidRDefault="000E0359" w:rsidP="00DA39B6">
            <w:pPr>
              <w:pStyle w:val="Tekstpodstawowy"/>
              <w:spacing w:before="0" w:after="0"/>
              <w:jc w:val="center"/>
              <w:rPr>
                <w:sz w:val="22"/>
                <w:szCs w:val="22"/>
              </w:rPr>
            </w:pPr>
            <w:r w:rsidRPr="003D59D1">
              <w:rPr>
                <w:sz w:val="20"/>
              </w:rPr>
              <w:t xml:space="preserve">Urząd Marszałkowski Województwa </w:t>
            </w:r>
            <w:r>
              <w:rPr>
                <w:sz w:val="20"/>
              </w:rPr>
              <w:t>Podlaskiego</w:t>
            </w:r>
          </w:p>
        </w:tc>
        <w:tc>
          <w:tcPr>
            <w:tcW w:w="3090" w:type="dxa"/>
            <w:shd w:val="clear" w:color="auto" w:fill="auto"/>
          </w:tcPr>
          <w:p w:rsidR="000E0359" w:rsidRPr="00106122" w:rsidRDefault="000E0359" w:rsidP="00BB7B32">
            <w:pPr>
              <w:pStyle w:val="Tekstpodstawowy"/>
              <w:spacing w:before="0" w:after="0"/>
              <w:rPr>
                <w:sz w:val="20"/>
              </w:rPr>
            </w:pPr>
            <w:r>
              <w:rPr>
                <w:sz w:val="20"/>
              </w:rPr>
              <w:t>Zakres wizyty na etapie wop określony jest w liście kontrolnej. K-03/344 natomiast kontroli na miejscu w liście kontrolne K-02/7.2.1/344.. Sposób przeprowadzenia weryfikacji operacji podczas wizyty wop oraz kontroli na miejscu i kontroli ex post określony jest w instrukcji wypełniania listy kontrolnej dla operacji 7.2.1 IK-02/7.2.1/344. Szczegółowość sprawdzeń dla wizyty jest taka sama jak dla kontroli wop.</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F52217" w:rsidRDefault="000E0359" w:rsidP="00F52217">
            <w:pPr>
              <w:spacing w:before="0" w:after="120"/>
              <w:textAlignment w:val="baseline"/>
              <w:rPr>
                <w:sz w:val="20"/>
              </w:rPr>
            </w:pPr>
            <w:r w:rsidRPr="00F974A7">
              <w:rPr>
                <w:sz w:val="20"/>
              </w:rPr>
              <w:t>Instrukcja przeprowadzania wizyty, kontroli…. Str. 2 „weryfikacja prac budowlanych wizyta lub kontrola…. „  W modelu tradycyjnym opisano, ,iż kontrolujący mają korzystać z aktualnego kosztorysu i projektu bud TYLKO w celach pomocniczych. Jak to się ma do zapisów z 3 str. Akapit 2. Gdzie jest zapis sugerujący, iż musimy jako dokument wiodący zweryfikować projekt budowlany a w następnej kolejności kosztorys inwestorski ? – co w przypadku gdy będzie ostateczny koszt.  powykonawczy? Proszę o wyjaśnienie bądź doprecyzowanie.</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Podlaskiego</w:t>
            </w:r>
          </w:p>
        </w:tc>
        <w:tc>
          <w:tcPr>
            <w:tcW w:w="3090" w:type="dxa"/>
            <w:shd w:val="clear" w:color="auto" w:fill="auto"/>
          </w:tcPr>
          <w:p w:rsidR="000E0359" w:rsidRPr="00106122" w:rsidRDefault="000E0359" w:rsidP="0056108D">
            <w:pPr>
              <w:pStyle w:val="Tekstpodstawowy"/>
              <w:spacing w:before="0" w:after="0"/>
              <w:rPr>
                <w:sz w:val="20"/>
              </w:rPr>
            </w:pPr>
            <w:r w:rsidRPr="00AD771A">
              <w:rPr>
                <w:sz w:val="20"/>
              </w:rPr>
              <w:t>Zapis instrukcji</w:t>
            </w:r>
            <w:r>
              <w:rPr>
                <w:sz w:val="20"/>
              </w:rPr>
              <w:t xml:space="preserve"> jest w tym zakresie jednoznaczny</w:t>
            </w:r>
            <w:r w:rsidRPr="00AD771A">
              <w:rPr>
                <w:sz w:val="20"/>
              </w:rPr>
              <w:t xml:space="preserve"> : </w:t>
            </w:r>
            <w:r>
              <w:rPr>
                <w:sz w:val="20"/>
              </w:rPr>
              <w:t>„</w:t>
            </w:r>
            <w:r w:rsidRPr="00AD771A">
              <w:rPr>
                <w:sz w:val="20"/>
              </w:rPr>
              <w:t xml:space="preserve">Podczas czynności kontrolnych należy szczegółowo zweryfikować wszystkie pozycje zestawienia w oparciu o najbardziej aktualny kosztorys znajdujący się </w:t>
            </w:r>
            <w:r w:rsidRPr="00AD771A">
              <w:rPr>
                <w:sz w:val="20"/>
              </w:rPr>
              <w:lastRenderedPageBreak/>
              <w:t>w teczce sprawy, wykorzystując jedynie w celach pomocniczych projekt budowlany. W przypadku kosztorysu różnicowego weryfikację należy przeprowadzić w oparciu o kosztorys różnicowy oraz kosztorys, w stosunku do którego zostały wykazane różnice.</w:t>
            </w:r>
            <w:r>
              <w:rPr>
                <w:sz w:val="20"/>
              </w:rPr>
              <w:t>”</w:t>
            </w:r>
            <w:r w:rsidRPr="00AD771A">
              <w:rPr>
                <w:sz w:val="20"/>
              </w:rPr>
              <w:t xml:space="preserve"> </w:t>
            </w:r>
            <w:r w:rsidRPr="00AD771A">
              <w:rPr>
                <w:b/>
                <w:sz w:val="20"/>
              </w:rPr>
              <w:t xml:space="preserve">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F974A7" w:rsidRDefault="000E0359" w:rsidP="00F974A7">
            <w:pPr>
              <w:spacing w:before="0"/>
              <w:rPr>
                <w:color w:val="000000"/>
                <w:sz w:val="20"/>
              </w:rPr>
            </w:pPr>
            <w:r w:rsidRPr="00F974A7">
              <w:rPr>
                <w:color w:val="000000"/>
                <w:sz w:val="20"/>
              </w:rPr>
              <w:t xml:space="preserve">Instrukcja przeprowadzania wizyty, kontroli…. Str. 7 „weryfikacja zobowiązań beneficjenta„  </w:t>
            </w:r>
          </w:p>
          <w:p w:rsidR="000E0359" w:rsidRPr="00F52217" w:rsidRDefault="000E0359" w:rsidP="00F974A7">
            <w:pPr>
              <w:spacing w:before="0" w:after="120"/>
              <w:textAlignment w:val="baseline"/>
              <w:rPr>
                <w:sz w:val="20"/>
              </w:rPr>
            </w:pPr>
            <w:r w:rsidRPr="00F974A7">
              <w:rPr>
                <w:sz w:val="20"/>
              </w:rPr>
              <w:t>Co to znaczy „zapewnia możliwość zgodnego z umową wykorzystania przedmiotu operacji” – czy kontrolerzy terenowi podczas weryfikacji tej pozycji mają się odnieść do swoich subiektywnych odczuć?</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Podlaskiego</w:t>
            </w:r>
          </w:p>
        </w:tc>
        <w:tc>
          <w:tcPr>
            <w:tcW w:w="3090" w:type="dxa"/>
            <w:shd w:val="clear" w:color="auto" w:fill="auto"/>
          </w:tcPr>
          <w:p w:rsidR="000E0359" w:rsidRPr="00106122" w:rsidRDefault="000E0359" w:rsidP="0056108D">
            <w:pPr>
              <w:pStyle w:val="Tekstpodstawowy"/>
              <w:spacing w:before="0" w:after="0"/>
              <w:rPr>
                <w:sz w:val="20"/>
              </w:rPr>
            </w:pPr>
            <w:r>
              <w:rPr>
                <w:sz w:val="20"/>
              </w:rPr>
              <w:t>Zgodnie z instrukcją mają sprawdzić czy przedmiot operacji jest wykorzystywany zgodnie z umową. Jeżeli stwierdzą, że w świetlicy urządzony jest magazyn warzyw, muszą to wykazać w raporcie odznaczając odpowiedź „nie”. Zapis instrukcji jest jasny.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027F07" w:rsidRDefault="000E0359" w:rsidP="004A476E">
            <w:pPr>
              <w:tabs>
                <w:tab w:val="left" w:pos="720"/>
              </w:tabs>
              <w:spacing w:before="0"/>
              <w:rPr>
                <w:color w:val="000000"/>
                <w:sz w:val="20"/>
              </w:rPr>
            </w:pPr>
            <w:r w:rsidRPr="004A476E">
              <w:rPr>
                <w:color w:val="000000"/>
                <w:sz w:val="20"/>
              </w:rPr>
              <w:t>Instrukcja przeprowadzania wizyty, kontroli…. Str. 4 „zgodność dok. Finansowo….„  Czy oznaczenie pieczęcią dokumentów finansowo – księgowych dotyczy zarówno wizyt jaki kontroli na miejscu? Oraz czy zestawienie zweryfikowanych dokumentów należy sporządzać również przy wizycie ?</w:t>
            </w:r>
          </w:p>
        </w:tc>
        <w:tc>
          <w:tcPr>
            <w:tcW w:w="2116" w:type="dxa"/>
            <w:shd w:val="clear" w:color="auto" w:fill="auto"/>
          </w:tcPr>
          <w:p w:rsidR="000E0359" w:rsidRPr="003D59D1" w:rsidRDefault="000E0359" w:rsidP="00DA39B6">
            <w:pPr>
              <w:pStyle w:val="Tekstpodstawowy"/>
              <w:spacing w:before="0" w:after="0"/>
              <w:jc w:val="center"/>
              <w:rPr>
                <w:sz w:val="20"/>
              </w:rPr>
            </w:pPr>
            <w:r w:rsidRPr="004A476E">
              <w:rPr>
                <w:sz w:val="20"/>
              </w:rPr>
              <w:t>Urząd Marszałkowski Województwa Podlaskiego</w:t>
            </w:r>
          </w:p>
        </w:tc>
        <w:tc>
          <w:tcPr>
            <w:tcW w:w="3090" w:type="dxa"/>
            <w:shd w:val="clear" w:color="auto" w:fill="auto"/>
          </w:tcPr>
          <w:p w:rsidR="000E0359" w:rsidRDefault="002910B4" w:rsidP="00027F07">
            <w:pPr>
              <w:pStyle w:val="Tekstpodstawowy"/>
              <w:spacing w:before="0" w:after="0"/>
              <w:rPr>
                <w:sz w:val="20"/>
              </w:rPr>
            </w:pPr>
            <w:r w:rsidRPr="002910B4">
              <w:rPr>
                <w:sz w:val="20"/>
              </w:rPr>
              <w:t>Nie ma obecnie obowiązku stemplowania dokumentów podczas przeprowadzania wizyty. Weryfikacja „Zgodności dokumentów finansowo-księgowych z wykazem faktur lub innych dokumentów o równoważnej wartości dowodowej” nie jest przeprowadzana podczas wizyty.  -  lista kontrolna</w:t>
            </w:r>
            <w:r>
              <w:rPr>
                <w:sz w:val="20"/>
              </w:rPr>
              <w:t xml:space="preserve"> dla wizy</w:t>
            </w:r>
            <w:r w:rsidRPr="002910B4">
              <w:rPr>
                <w:sz w:val="20"/>
              </w:rPr>
              <w:t>ty K-03/344.</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027F07" w:rsidRDefault="000E0359" w:rsidP="00027F07">
            <w:pPr>
              <w:spacing w:before="0"/>
              <w:rPr>
                <w:sz w:val="20"/>
              </w:rPr>
            </w:pPr>
            <w:r w:rsidRPr="00027F07">
              <w:rPr>
                <w:color w:val="000000"/>
                <w:sz w:val="20"/>
              </w:rPr>
              <w:t>Reguła 18 (po zmianach Reguła 19) Kto zleca dodatkowe czynności kontrolne ?</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Wielkopolskiego</w:t>
            </w:r>
          </w:p>
        </w:tc>
        <w:tc>
          <w:tcPr>
            <w:tcW w:w="3090" w:type="dxa"/>
            <w:shd w:val="clear" w:color="auto" w:fill="auto"/>
          </w:tcPr>
          <w:p w:rsidR="000E0359" w:rsidRPr="00106122" w:rsidRDefault="000E0359" w:rsidP="00027F07">
            <w:pPr>
              <w:pStyle w:val="Tekstpodstawowy"/>
              <w:spacing w:before="0" w:after="0"/>
              <w:rPr>
                <w:sz w:val="20"/>
              </w:rPr>
            </w:pPr>
            <w:r>
              <w:rPr>
                <w:sz w:val="20"/>
              </w:rPr>
              <w:t>Sprawa dodatkowych czynności kontrolnych jest opisana w diagramie 1.1.4.3. Diagram procesu obsługi Raportu z czynności kontrolnych w przypadku uwag zgłoszonych przez podmiot kontrolowany.</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027F07" w:rsidRDefault="000E0359" w:rsidP="00027F07">
            <w:pPr>
              <w:spacing w:before="0"/>
              <w:rPr>
                <w:color w:val="000000"/>
                <w:sz w:val="20"/>
              </w:rPr>
            </w:pPr>
            <w:r w:rsidRPr="00027F07">
              <w:rPr>
                <w:color w:val="000000"/>
                <w:sz w:val="20"/>
              </w:rPr>
              <w:t>IK-02/7.2.2/344 – instrukcja kontroli/wizyt/ex post    pkt 5  1)</w:t>
            </w:r>
            <w:r>
              <w:rPr>
                <w:color w:val="000000"/>
                <w:sz w:val="20"/>
              </w:rPr>
              <w:t xml:space="preserve">. </w:t>
            </w:r>
            <w:r w:rsidRPr="00027F07">
              <w:rPr>
                <w:color w:val="000000"/>
                <w:sz w:val="20"/>
              </w:rPr>
              <w:t>Usunięcie punktu</w:t>
            </w:r>
            <w:r>
              <w:rPr>
                <w:color w:val="000000"/>
                <w:sz w:val="20"/>
              </w:rPr>
              <w:t xml:space="preserve">. </w:t>
            </w:r>
            <w:r w:rsidRPr="00027F07">
              <w:rPr>
                <w:color w:val="000000"/>
                <w:sz w:val="20"/>
              </w:rPr>
              <w:t xml:space="preserve">Nie wskazano w jaki sposób porównywać SIWZ, czy z oryginałem który znajduje się w UM, co powoduje konieczność zabierania dokumentów </w:t>
            </w:r>
            <w:r w:rsidRPr="00027F07">
              <w:rPr>
                <w:color w:val="000000"/>
                <w:sz w:val="20"/>
              </w:rPr>
              <w:lastRenderedPageBreak/>
              <w:t>na miejsce czynności kontrolnych. Takie działanie jest bezcelowe, gdyż i tak wcześniej przeprowadzana jest kontrola administracyjna zamówień publicznych, która obejmuje weryfikację SIWZ.</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lastRenderedPageBreak/>
              <w:t xml:space="preserve">Urząd Marszałkowski Województwa </w:t>
            </w:r>
            <w:r>
              <w:rPr>
                <w:sz w:val="20"/>
              </w:rPr>
              <w:lastRenderedPageBreak/>
              <w:t>Wielkopolskiego</w:t>
            </w:r>
          </w:p>
        </w:tc>
        <w:tc>
          <w:tcPr>
            <w:tcW w:w="3090" w:type="dxa"/>
            <w:shd w:val="clear" w:color="auto" w:fill="auto"/>
          </w:tcPr>
          <w:p w:rsidR="000E0359" w:rsidRPr="00027F07" w:rsidRDefault="000E0359" w:rsidP="0056108D">
            <w:pPr>
              <w:pStyle w:val="Tekstpodstawowy"/>
              <w:spacing w:before="0" w:after="0"/>
              <w:rPr>
                <w:sz w:val="20"/>
              </w:rPr>
            </w:pPr>
            <w:r w:rsidRPr="00027F07">
              <w:rPr>
                <w:sz w:val="20"/>
              </w:rPr>
              <w:lastRenderedPageBreak/>
              <w:t xml:space="preserve">Zapis instrukcji jasno wskazuje, że chodzi o zgodność kopii </w:t>
            </w:r>
            <w:r w:rsidRPr="00027F07">
              <w:rPr>
                <w:sz w:val="20"/>
              </w:rPr>
              <w:lastRenderedPageBreak/>
              <w:t>dokumentów dostarczonych w celu oceny prawidłowości przebiegu procesu udzielania zamówienia publicznego z oryginałami będącymi w posiadaniu beneficjenta</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027F07" w:rsidRDefault="000E0359" w:rsidP="00027F07">
            <w:pPr>
              <w:spacing w:before="0"/>
              <w:rPr>
                <w:color w:val="000000"/>
                <w:sz w:val="20"/>
              </w:rPr>
            </w:pPr>
            <w:r w:rsidRPr="00027F07">
              <w:rPr>
                <w:color w:val="000000"/>
                <w:sz w:val="20"/>
              </w:rPr>
              <w:t>IK-02/7.2.2/344 – instrukcja kontroli/wizyt/ex post    pkt 5  2). Wskazanie konkretnych dokumentów na podstawie jakich mają być sprawdzane przedmiotowe koszty usług lub zakupu dóbr</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Wielkopolskiego</w:t>
            </w:r>
          </w:p>
        </w:tc>
        <w:tc>
          <w:tcPr>
            <w:tcW w:w="3090" w:type="dxa"/>
            <w:shd w:val="clear" w:color="auto" w:fill="auto"/>
          </w:tcPr>
          <w:p w:rsidR="000E0359" w:rsidRPr="00106122" w:rsidRDefault="000E0359" w:rsidP="0056108D">
            <w:pPr>
              <w:pStyle w:val="Tekstpodstawowy"/>
              <w:spacing w:before="0" w:after="0"/>
              <w:rPr>
                <w:sz w:val="20"/>
              </w:rPr>
            </w:pPr>
            <w:r>
              <w:rPr>
                <w:sz w:val="20"/>
              </w:rPr>
              <w:t>Jedynymi dokumentami mogą być dokumenty zakupu usług i zakupu dóbr. Uwaga niejasna.</w:t>
            </w:r>
          </w:p>
        </w:tc>
      </w:tr>
      <w:tr w:rsidR="000E0359" w:rsidTr="004D138B">
        <w:trPr>
          <w:trHeight w:val="284"/>
        </w:trPr>
        <w:tc>
          <w:tcPr>
            <w:tcW w:w="675" w:type="dxa"/>
            <w:vAlign w:val="center"/>
          </w:tcPr>
          <w:p w:rsidR="000E0359" w:rsidRPr="00852BA7" w:rsidRDefault="000E0359" w:rsidP="00DF2A5C">
            <w:pPr>
              <w:pStyle w:val="Tekstpodstawowy"/>
              <w:numPr>
                <w:ilvl w:val="0"/>
                <w:numId w:val="1"/>
              </w:numPr>
              <w:spacing w:before="0" w:after="0"/>
              <w:ind w:left="357" w:hanging="357"/>
              <w:rPr>
                <w:sz w:val="20"/>
              </w:rPr>
            </w:pPr>
          </w:p>
        </w:tc>
        <w:tc>
          <w:tcPr>
            <w:tcW w:w="9588" w:type="dxa"/>
            <w:shd w:val="clear" w:color="auto" w:fill="auto"/>
          </w:tcPr>
          <w:p w:rsidR="000E0359" w:rsidRPr="00852BA7" w:rsidRDefault="000E0359" w:rsidP="00852BA7">
            <w:pPr>
              <w:spacing w:before="0"/>
              <w:rPr>
                <w:color w:val="000000"/>
                <w:sz w:val="20"/>
              </w:rPr>
            </w:pPr>
            <w:r w:rsidRPr="00852BA7">
              <w:rPr>
                <w:color w:val="000000"/>
                <w:sz w:val="20"/>
              </w:rPr>
              <w:t>IK-02/7.2.2/344 – instrukcja kontroli/wizyt/ex post    pkt 5  3) Czy w przypadku kiedy terminy nie zostały zachowane ale Beneficjent zastosował kary umowne i przedstawił dokumenty do WOP należy zaznaczyć niezgodność w tym punkcie ?</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Wielkopolskiego</w:t>
            </w:r>
          </w:p>
        </w:tc>
        <w:tc>
          <w:tcPr>
            <w:tcW w:w="3090" w:type="dxa"/>
            <w:shd w:val="clear" w:color="auto" w:fill="auto"/>
          </w:tcPr>
          <w:p w:rsidR="000E0359" w:rsidRPr="00106122" w:rsidRDefault="000E0359" w:rsidP="00852BA7">
            <w:pPr>
              <w:pStyle w:val="Tekstpodstawowy"/>
              <w:spacing w:before="0" w:after="0"/>
              <w:rPr>
                <w:sz w:val="20"/>
              </w:rPr>
            </w:pPr>
            <w:r>
              <w:rPr>
                <w:sz w:val="20"/>
              </w:rPr>
              <w:t>To nie jest uwaga do projektu KP. Odpowiedź na pytanie: w raporcie z czynności kontrolnych należy wskazać na brak zachowania terminów. Do zadań kontroli nie należy analiza wszystkich dokumentów jakie beneficjent kieruje do SW przed złożeniem czy wraz ze złożonym WOP.</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F41DEE" w:rsidRDefault="000E0359" w:rsidP="00F41DEE">
            <w:pPr>
              <w:spacing w:before="0"/>
              <w:rPr>
                <w:color w:val="000000"/>
                <w:sz w:val="20"/>
              </w:rPr>
            </w:pPr>
            <w:r w:rsidRPr="00F41DEE">
              <w:rPr>
                <w:color w:val="000000"/>
                <w:sz w:val="20"/>
              </w:rPr>
              <w:t>IK-02/19.1/344. pkt. 4. Ponoszenie kosztów zatrudnienia pracowników LGD wskazanych we wniosku o przyznanie pomocy. Proponuje się usunięcie zapisu i wprowadzenie nowego dotyczącego weryfikacji oryginału listy płac, dowodów zapłaty, itd. Ponoszenie kosztów zatrudnienia pracowników na podstawie ZUS DRA możliwe jest do weryfikacji na etapie kontroli administracyjnej.</w:t>
            </w:r>
            <w:r>
              <w:rPr>
                <w:color w:val="000000"/>
                <w:sz w:val="20"/>
              </w:rPr>
              <w:t xml:space="preserve"> </w:t>
            </w:r>
            <w:r w:rsidRPr="00F41DEE">
              <w:rPr>
                <w:color w:val="000000"/>
                <w:sz w:val="20"/>
              </w:rPr>
              <w:t>Podstawowym dokumentem potwierdzają-cym koszty zatrudnienia pracowników jest lista płac – weryfikacja faktycznie poniesionych kosztów związanych z zatrudnieniem pracowników możliwa jest na podstawie dowodów księgowych (lista płac, rachunek, polecenie przelewu, itd.).</w:t>
            </w:r>
            <w:r>
              <w:rPr>
                <w:color w:val="000000"/>
                <w:sz w:val="20"/>
              </w:rPr>
              <w:t xml:space="preserve"> </w:t>
            </w:r>
            <w:r w:rsidRPr="00F41DEE">
              <w:rPr>
                <w:color w:val="000000"/>
                <w:sz w:val="20"/>
              </w:rPr>
              <w:t>Sporządzanie śladu rewizyjnego w postaci kopii/zdjęcia weryfikowanych deklaracji ZUS DRA oraz potwierdzeń przelewów jest powielaniem czynności wykonywanych na etapie autoryzacji WoP.</w:t>
            </w:r>
          </w:p>
          <w:p w:rsidR="000E0359" w:rsidRPr="00F41DEE" w:rsidRDefault="000E0359" w:rsidP="00F41DEE">
            <w:pPr>
              <w:spacing w:before="0"/>
              <w:rPr>
                <w:color w:val="000000"/>
                <w:sz w:val="22"/>
                <w:szCs w:val="22"/>
              </w:rPr>
            </w:pPr>
          </w:p>
        </w:tc>
        <w:tc>
          <w:tcPr>
            <w:tcW w:w="2116" w:type="dxa"/>
            <w:shd w:val="clear" w:color="auto" w:fill="auto"/>
          </w:tcPr>
          <w:p w:rsidR="000E0359" w:rsidRPr="00F41DEE" w:rsidRDefault="000E0359" w:rsidP="00DA39B6">
            <w:pPr>
              <w:pStyle w:val="Tekstpodstawowy"/>
              <w:spacing w:before="0" w:after="0"/>
              <w:jc w:val="center"/>
              <w:rPr>
                <w:sz w:val="20"/>
              </w:rPr>
            </w:pPr>
            <w:r w:rsidRPr="003D59D1">
              <w:rPr>
                <w:sz w:val="20"/>
              </w:rPr>
              <w:t xml:space="preserve">Urząd Marszałkowski Województwa </w:t>
            </w:r>
            <w:r>
              <w:rPr>
                <w:sz w:val="20"/>
              </w:rPr>
              <w:t>Zachodniopomorskiego</w:t>
            </w:r>
          </w:p>
        </w:tc>
        <w:tc>
          <w:tcPr>
            <w:tcW w:w="3090" w:type="dxa"/>
            <w:shd w:val="clear" w:color="auto" w:fill="auto"/>
          </w:tcPr>
          <w:p w:rsidR="000E0359" w:rsidRPr="00F41DEE" w:rsidRDefault="000E0359" w:rsidP="00C60270">
            <w:pPr>
              <w:pStyle w:val="Tekstpodstawowy"/>
              <w:spacing w:before="0" w:after="0"/>
              <w:rPr>
                <w:sz w:val="20"/>
              </w:rPr>
            </w:pPr>
            <w:r>
              <w:rPr>
                <w:sz w:val="20"/>
              </w:rPr>
              <w:t xml:space="preserve">Sporządzenie śladu rewizyjnego, o którym mowa w </w:t>
            </w:r>
            <w:r w:rsidRPr="00F41DEE">
              <w:rPr>
                <w:color w:val="000000"/>
                <w:sz w:val="20"/>
              </w:rPr>
              <w:t>IK-02/19.1/344. pkt. 4.</w:t>
            </w:r>
            <w:r>
              <w:rPr>
                <w:color w:val="000000"/>
                <w:sz w:val="20"/>
              </w:rPr>
              <w:t xml:space="preserve"> nie jest czasochłonne i nie wydłuża czasu czynności.  Sposób zapewnienia śladu rewizyjnego dla tego elementu weryfikacji był uzgadniany z Departamentem Audytu Wewnętrznego ARiMR.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F41DEE" w:rsidRDefault="000E0359" w:rsidP="00FE3F2B">
            <w:pPr>
              <w:spacing w:before="0"/>
              <w:rPr>
                <w:color w:val="000000"/>
                <w:sz w:val="20"/>
              </w:rPr>
            </w:pPr>
            <w:r w:rsidRPr="00F41DEE">
              <w:rPr>
                <w:color w:val="000000"/>
                <w:sz w:val="20"/>
              </w:rPr>
              <w:t xml:space="preserve">IK-02/19.1/344. pkt. 4. Prowadzenie oddzielnego systemu rachunkowości albo korzystanie z odpowiedniego kodu rachunkowego dla wszystkich transakcji związanych z realizacją operacji. </w:t>
            </w:r>
          </w:p>
          <w:p w:rsidR="000E0359" w:rsidRPr="00F41DEE" w:rsidRDefault="000E0359" w:rsidP="00F41DEE">
            <w:pPr>
              <w:rPr>
                <w:color w:val="000000"/>
                <w:sz w:val="20"/>
              </w:rPr>
            </w:pPr>
            <w:r w:rsidRPr="00F41DEE">
              <w:rPr>
                <w:color w:val="000000"/>
                <w:sz w:val="20"/>
              </w:rPr>
              <w:t xml:space="preserve">Należy doprecyzować, na jakiej podstawie stwierdza się związek dokumentu finansowo-księgowego z daną operacją. </w:t>
            </w:r>
            <w:r w:rsidRPr="00F41DEE">
              <w:rPr>
                <w:i/>
                <w:iCs/>
                <w:color w:val="000000"/>
                <w:sz w:val="20"/>
              </w:rPr>
              <w:t>Wykaz faktur lub dokumentów o równoważnej wartości dowodowej dokumentujących poniesione koszty</w:t>
            </w:r>
            <w:r w:rsidRPr="00F41DEE">
              <w:rPr>
                <w:color w:val="000000"/>
                <w:sz w:val="20"/>
              </w:rPr>
              <w:t xml:space="preserve"> (WoP), który jest najlepszym dostępnym odzwierciedleniem kosztów operacji.</w:t>
            </w:r>
          </w:p>
          <w:p w:rsidR="000E0359" w:rsidRPr="00F41DEE" w:rsidRDefault="000E0359" w:rsidP="00F41DEE">
            <w:pPr>
              <w:rPr>
                <w:color w:val="000000"/>
                <w:sz w:val="20"/>
              </w:rPr>
            </w:pPr>
            <w:r w:rsidRPr="00F41DEE">
              <w:rPr>
                <w:color w:val="000000"/>
                <w:sz w:val="20"/>
              </w:rPr>
              <w:t xml:space="preserve">Ewidencjonowanie na wyodrębnionych kontach dodatkowych kosztów, które nie zostały ujęte w </w:t>
            </w:r>
            <w:r w:rsidRPr="00F41DEE">
              <w:rPr>
                <w:i/>
                <w:iCs/>
                <w:color w:val="000000"/>
                <w:sz w:val="20"/>
              </w:rPr>
              <w:t>wykazie faktur lub dokumentów o równoważnej wartości dowodowej dokumentujących poniesione koszty</w:t>
            </w:r>
            <w:r w:rsidRPr="00F41DEE">
              <w:rPr>
                <w:color w:val="000000"/>
                <w:sz w:val="20"/>
              </w:rPr>
              <w:t xml:space="preserve"> (WoP), oznacza brak </w:t>
            </w:r>
            <w:r w:rsidRPr="00F41DEE">
              <w:rPr>
                <w:color w:val="000000"/>
                <w:sz w:val="20"/>
              </w:rPr>
              <w:lastRenderedPageBreak/>
              <w:t>spełnienia wymogu prowadzenia oddzielnego systemu rachunkowości albo korzystanie z odpowiedniego kodu rachunkowego dla wszystkich transakcji związanych z realizacją operacji. Stąd koniczność doprecyzowania, że chodzi jedynie o koszty ujęte we WoP.</w:t>
            </w:r>
          </w:p>
          <w:p w:rsidR="000E0359" w:rsidRPr="00F41DEE" w:rsidRDefault="000E0359" w:rsidP="00027F07">
            <w:pPr>
              <w:rPr>
                <w:color w:val="000000"/>
                <w:sz w:val="20"/>
              </w:rPr>
            </w:pP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lastRenderedPageBreak/>
              <w:t xml:space="preserve">Urząd Marszałkowski Województwa </w:t>
            </w:r>
            <w:r>
              <w:rPr>
                <w:sz w:val="20"/>
              </w:rPr>
              <w:t>Zachodniopomorskiego</w:t>
            </w:r>
          </w:p>
        </w:tc>
        <w:tc>
          <w:tcPr>
            <w:tcW w:w="3090" w:type="dxa"/>
            <w:shd w:val="clear" w:color="auto" w:fill="auto"/>
          </w:tcPr>
          <w:p w:rsidR="000E0359" w:rsidRPr="00106122" w:rsidRDefault="000E0359" w:rsidP="00FE3F2B">
            <w:pPr>
              <w:pStyle w:val="Tekstpodstawowy"/>
              <w:spacing w:before="0" w:after="0"/>
              <w:rPr>
                <w:sz w:val="20"/>
              </w:rPr>
            </w:pPr>
            <w:r>
              <w:rPr>
                <w:sz w:val="20"/>
              </w:rPr>
              <w:t>Sankcją za brak e</w:t>
            </w:r>
            <w:r>
              <w:rPr>
                <w:color w:val="000000"/>
                <w:sz w:val="20"/>
              </w:rPr>
              <w:t>widencjonowania</w:t>
            </w:r>
            <w:r w:rsidRPr="00F41DEE">
              <w:rPr>
                <w:color w:val="000000"/>
                <w:sz w:val="20"/>
              </w:rPr>
              <w:t xml:space="preserve"> </w:t>
            </w:r>
            <w:r>
              <w:rPr>
                <w:color w:val="000000"/>
                <w:sz w:val="20"/>
              </w:rPr>
              <w:t xml:space="preserve">wszystkich kosztów operacji </w:t>
            </w:r>
            <w:r w:rsidRPr="00F41DEE">
              <w:rPr>
                <w:color w:val="000000"/>
                <w:sz w:val="20"/>
              </w:rPr>
              <w:t>na wyodrębnionych kontach</w:t>
            </w:r>
            <w:r>
              <w:rPr>
                <w:color w:val="000000"/>
                <w:sz w:val="20"/>
              </w:rPr>
              <w:t xml:space="preserve"> jest zmniejszenie pomocy o 10% liczone od wartości dokumentu księgowego, który został przedstawiony do refundacji a nie został zaewidencjonowany na wyodrębnionym koncie. Zatem </w:t>
            </w:r>
            <w:r>
              <w:rPr>
                <w:color w:val="000000"/>
                <w:sz w:val="20"/>
              </w:rPr>
              <w:lastRenderedPageBreak/>
              <w:t>brak   ewidencjonowania</w:t>
            </w:r>
            <w:r w:rsidRPr="00F41DEE">
              <w:rPr>
                <w:color w:val="000000"/>
                <w:sz w:val="20"/>
              </w:rPr>
              <w:t xml:space="preserve"> na wyodrębnionych kontach dodatkowych kosztów, które nie zostały ujęte w </w:t>
            </w:r>
            <w:r w:rsidRPr="00F41DEE">
              <w:rPr>
                <w:i/>
                <w:iCs/>
                <w:color w:val="000000"/>
                <w:sz w:val="20"/>
              </w:rPr>
              <w:t>wykazie faktur lub dokumentów o równoważnej wartości dowodowej dokumentujących poniesione koszty</w:t>
            </w:r>
            <w:r w:rsidRPr="00F41DEE">
              <w:rPr>
                <w:color w:val="000000"/>
                <w:sz w:val="20"/>
              </w:rPr>
              <w:t xml:space="preserve"> (WoP), </w:t>
            </w:r>
            <w:r>
              <w:rPr>
                <w:color w:val="000000"/>
                <w:sz w:val="20"/>
              </w:rPr>
              <w:t xml:space="preserve"> nie </w:t>
            </w:r>
            <w:r w:rsidRPr="00F41DEE">
              <w:rPr>
                <w:color w:val="000000"/>
                <w:sz w:val="20"/>
              </w:rPr>
              <w:t>oznacza brak spełnienia wymogu prowadzenia oddzielnego systemu rachunkowości albo korzystanie z odpowie-dniego kodu rachunkowego dla wszystkich transakcji związanych z realizacją operacji</w:t>
            </w:r>
            <w:r>
              <w:rPr>
                <w:color w:val="000000"/>
                <w:sz w:val="20"/>
              </w:rPr>
              <w:t xml:space="preserve"> i nie powoduje żadnych sankcji</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715C2E" w:rsidRDefault="000E0359" w:rsidP="00715C2E">
            <w:pPr>
              <w:spacing w:before="0"/>
              <w:rPr>
                <w:color w:val="000000"/>
                <w:sz w:val="20"/>
              </w:rPr>
            </w:pPr>
            <w:r w:rsidRPr="00715C2E">
              <w:rPr>
                <w:color w:val="000000"/>
                <w:sz w:val="20"/>
              </w:rPr>
              <w:t>IK-02/7.2.2/344, pkt.I.2. Zgodność zestawienia rzeczowo-finansowego z zakresem realizacji operacji, strona 2</w:t>
            </w:r>
            <w:r w:rsidRPr="00715C2E">
              <w:rPr>
                <w:sz w:val="20"/>
              </w:rPr>
              <w:t xml:space="preserve"> </w:t>
            </w:r>
            <w:r w:rsidRPr="00715C2E">
              <w:rPr>
                <w:color w:val="000000"/>
                <w:sz w:val="20"/>
              </w:rPr>
              <w:t>Prośba o określenie trybu weryfikacji prac budowlanych przewidzianych dla wizyty. W tej części instrukcji przeprowadzania wizyty, kontroli na miejscu lub kontroli ex-post opisano bardzo szczegółowy sposób weryfikacji prac budowlanych przypisany dotychczas kontroli na miejscu. Czy podczas wizyty operacji obowiązuje taka sama szczegółowość sprawdzania i czy podczas wizyty należy sporządzać „zestawienie pozycji kosztorysu, które zostały bezpośrednio zweryfikowane podczas czynności kontrolnych”?</w:t>
            </w:r>
          </w:p>
        </w:tc>
        <w:tc>
          <w:tcPr>
            <w:tcW w:w="2116" w:type="dxa"/>
            <w:shd w:val="clear" w:color="auto" w:fill="auto"/>
          </w:tcPr>
          <w:p w:rsidR="000E0359" w:rsidRPr="003D59D1" w:rsidRDefault="000E0359" w:rsidP="00DA39B6">
            <w:pPr>
              <w:pStyle w:val="Tekstpodstawowy"/>
              <w:spacing w:before="0" w:after="0"/>
              <w:jc w:val="center"/>
              <w:rPr>
                <w:sz w:val="20"/>
              </w:rPr>
            </w:pPr>
            <w:r w:rsidRPr="003D59D1">
              <w:rPr>
                <w:sz w:val="20"/>
              </w:rPr>
              <w:t xml:space="preserve">Urząd Marszałkowski Województwa </w:t>
            </w:r>
            <w:r>
              <w:rPr>
                <w:sz w:val="20"/>
              </w:rPr>
              <w:t>Zachodniopomorskiego</w:t>
            </w:r>
          </w:p>
        </w:tc>
        <w:tc>
          <w:tcPr>
            <w:tcW w:w="3090" w:type="dxa"/>
            <w:shd w:val="clear" w:color="auto" w:fill="auto"/>
          </w:tcPr>
          <w:p w:rsidR="000E0359" w:rsidRPr="00106122" w:rsidRDefault="000E0359" w:rsidP="0056108D">
            <w:pPr>
              <w:pStyle w:val="Tekstpodstawowy"/>
              <w:spacing w:before="0" w:after="0"/>
              <w:rPr>
                <w:sz w:val="20"/>
              </w:rPr>
            </w:pPr>
            <w:r>
              <w:rPr>
                <w:sz w:val="20"/>
              </w:rPr>
              <w:t>Zakres wizyty na etapie wop określony jest w liście kontrolnej. K-03/344 natomiast kontroli na miejscu w liście kontrolne K-02/7.2.1/344.. Sposób przeprowadzenia weryfikacji operacji podczas wizyty wop oraz kontroli na miejscu i kontroli ex post określony jest w instrukcji wypełniania listy kontrolnej dla operacji 7.2.1 IK-02/7.2.1/344. Szczegółowość sprawdzeń dla wizyty jest taka sama jak dla kontroli wop.</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8D232C" w:rsidRDefault="000E0359" w:rsidP="008D232C">
            <w:pPr>
              <w:spacing w:before="0"/>
              <w:rPr>
                <w:color w:val="000000"/>
                <w:sz w:val="20"/>
              </w:rPr>
            </w:pPr>
            <w:r w:rsidRPr="008D232C">
              <w:rPr>
                <w:color w:val="000000"/>
                <w:sz w:val="20"/>
              </w:rPr>
              <w:t>IK-02/7.2.2/344, pkt.I.5. Zgodność realizacji operacji z przepisami dotyczącymi zamówień publicznych, str. 6. Prośba o ujednolicenie zapisów instrukcji i listy kontrolnej. Według instrukcji podczas kontroli na miejscu należy zweryfikować wymienione trzy elementy dot. zamówień publicznych, natomiast w Liście kontrolnej w zakresie weryfikacji trzech elementów danego punktu wyodrębniony jest tylko jeden wiersz pod ogólnym pojęciem Zgodność realizacji operacji z przepisami dotyczącymi zamówień publicznych.</w:t>
            </w:r>
          </w:p>
        </w:tc>
        <w:tc>
          <w:tcPr>
            <w:tcW w:w="2116" w:type="dxa"/>
            <w:shd w:val="clear" w:color="auto" w:fill="auto"/>
          </w:tcPr>
          <w:p w:rsidR="000E0359" w:rsidRPr="003D59D1" w:rsidRDefault="000E0359" w:rsidP="00DA39B6">
            <w:pPr>
              <w:pStyle w:val="Tekstpodstawowy"/>
              <w:spacing w:before="0" w:after="0"/>
              <w:jc w:val="center"/>
              <w:rPr>
                <w:sz w:val="20"/>
              </w:rPr>
            </w:pPr>
            <w:r w:rsidRPr="008D232C">
              <w:rPr>
                <w:sz w:val="20"/>
              </w:rPr>
              <w:t>Urząd Marszałkowski Województwa Zachodniopomorskiego</w:t>
            </w:r>
          </w:p>
        </w:tc>
        <w:tc>
          <w:tcPr>
            <w:tcW w:w="3090" w:type="dxa"/>
            <w:shd w:val="clear" w:color="auto" w:fill="auto"/>
          </w:tcPr>
          <w:p w:rsidR="000E0359" w:rsidRPr="00106122" w:rsidRDefault="000E0359" w:rsidP="0056108D">
            <w:pPr>
              <w:pStyle w:val="Tekstpodstawowy"/>
              <w:spacing w:before="0" w:after="0"/>
              <w:rPr>
                <w:sz w:val="20"/>
              </w:rPr>
            </w:pPr>
            <w:r>
              <w:rPr>
                <w:sz w:val="20"/>
              </w:rPr>
              <w:t xml:space="preserve">Nie potrzeby zmiany listy kontrolnej. W przypadku stwierdzenia niezgodności w przypadku jednego lub więcej elementu dot. zamówień publicznych należy odznaczyć pole „NIE” i a szczegóły opisać w polu </w:t>
            </w:r>
            <w:r>
              <w:rPr>
                <w:sz w:val="20"/>
              </w:rPr>
              <w:lastRenderedPageBreak/>
              <w:t xml:space="preserve">„Uwagi kontrolujących”.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8D232C" w:rsidRDefault="000E0359" w:rsidP="008D232C">
            <w:pPr>
              <w:spacing w:before="0"/>
              <w:rPr>
                <w:color w:val="000000"/>
                <w:sz w:val="20"/>
              </w:rPr>
            </w:pPr>
            <w:r w:rsidRPr="008D232C">
              <w:rPr>
                <w:color w:val="000000"/>
                <w:sz w:val="20"/>
              </w:rPr>
              <w:t>IK-02/7.2.2/344, pkt.I.5. Zgodność realizacji operacji z przepisami dotyczącymi zamówień publicznych,</w:t>
            </w:r>
            <w:r w:rsidRPr="008D232C">
              <w:rPr>
                <w:sz w:val="20"/>
              </w:rPr>
              <w:t xml:space="preserve"> </w:t>
            </w:r>
            <w:r w:rsidRPr="008D232C">
              <w:rPr>
                <w:color w:val="000000"/>
                <w:sz w:val="20"/>
              </w:rPr>
              <w:t>str. 6. Prośba o usunięcie ze wskazanego punktu instrukcji polegającego weryfikacji, elementu dotyczącego weryfikacji kopii dokumentów dostarczonych w celu oceny prawidłowości przebiegu procesu udzielania zamówienia publicznego. Wymienione dokumenty, które należy zweryfikować i ostemplować są bardzo obszerne, w szczególności SIWZ. Dokument ten posiada wiele załączników, w tym dokumentację projektową, specyfikację techniczną wykonania i odbioru robót budowlanych, przedmiar robót i inne.</w:t>
            </w:r>
          </w:p>
        </w:tc>
        <w:tc>
          <w:tcPr>
            <w:tcW w:w="2116" w:type="dxa"/>
            <w:shd w:val="clear" w:color="auto" w:fill="auto"/>
          </w:tcPr>
          <w:p w:rsidR="000E0359" w:rsidRPr="003D59D1" w:rsidRDefault="000E0359" w:rsidP="00DA39B6">
            <w:pPr>
              <w:pStyle w:val="Tekstpodstawowy"/>
              <w:spacing w:before="0" w:after="0"/>
              <w:jc w:val="center"/>
              <w:rPr>
                <w:sz w:val="20"/>
              </w:rPr>
            </w:pPr>
            <w:r w:rsidRPr="008D232C">
              <w:rPr>
                <w:sz w:val="20"/>
              </w:rPr>
              <w:t>Urząd Marszałkowski Województwa Zachodniopomorskiego</w:t>
            </w:r>
          </w:p>
        </w:tc>
        <w:tc>
          <w:tcPr>
            <w:tcW w:w="3090" w:type="dxa"/>
            <w:shd w:val="clear" w:color="auto" w:fill="auto"/>
          </w:tcPr>
          <w:p w:rsidR="000E0359" w:rsidRPr="00106122" w:rsidRDefault="000E0359" w:rsidP="0056108D">
            <w:pPr>
              <w:pStyle w:val="Tekstpodstawowy"/>
              <w:spacing w:before="0" w:after="0"/>
              <w:rPr>
                <w:sz w:val="20"/>
              </w:rPr>
            </w:pPr>
            <w:r w:rsidRPr="008D232C">
              <w:rPr>
                <w:sz w:val="20"/>
              </w:rPr>
              <w:t>Ślad rewizyjny dokonanych czynności polega na ostemplowaniu SIWZ</w:t>
            </w:r>
            <w:r>
              <w:rPr>
                <w:sz w:val="20"/>
              </w:rPr>
              <w:t xml:space="preserve"> bez załączników</w:t>
            </w:r>
            <w:r w:rsidRPr="008D232C">
              <w:rPr>
                <w:sz w:val="20"/>
              </w:rPr>
              <w:t xml:space="preserve"> i wybranej oferty. W ramach racjonalizacji procesu kontroli zrezygnowano z weryfikacji ofert odrzuconych.</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846A1A" w:rsidRDefault="000E0359" w:rsidP="00846A1A">
            <w:pPr>
              <w:spacing w:before="0"/>
              <w:rPr>
                <w:color w:val="000000"/>
                <w:sz w:val="20"/>
              </w:rPr>
            </w:pPr>
            <w:r w:rsidRPr="00846A1A">
              <w:rPr>
                <w:color w:val="000000"/>
                <w:sz w:val="20"/>
              </w:rPr>
              <w:t>IK-02/7.2.2/344, pkt.i.2. Weryfikacja prac budowlanych – wizyta lub kontrola na miejscu. Prośba o ujednolicenie sposobu weryfikacji robót budowlanych, które wymagają projektu budowlanego oraz tych nie wymagających projektu budowlanego, w taki sposób, żeby czynności kontrolne przeprowadzać w oparciu o najbardziej aktualny kosztorys.</w:t>
            </w:r>
          </w:p>
        </w:tc>
        <w:tc>
          <w:tcPr>
            <w:tcW w:w="2116" w:type="dxa"/>
            <w:shd w:val="clear" w:color="auto" w:fill="auto"/>
          </w:tcPr>
          <w:p w:rsidR="000E0359" w:rsidRPr="003D59D1" w:rsidRDefault="000E0359" w:rsidP="00DA39B6">
            <w:pPr>
              <w:pStyle w:val="Tekstpodstawowy"/>
              <w:spacing w:before="0" w:after="0"/>
              <w:jc w:val="center"/>
              <w:rPr>
                <w:sz w:val="20"/>
              </w:rPr>
            </w:pPr>
            <w:r w:rsidRPr="00846A1A">
              <w:rPr>
                <w:sz w:val="20"/>
              </w:rPr>
              <w:t>Urząd Marszałkowski Województwa Zachodniopomorskiego</w:t>
            </w:r>
          </w:p>
        </w:tc>
        <w:tc>
          <w:tcPr>
            <w:tcW w:w="3090" w:type="dxa"/>
            <w:shd w:val="clear" w:color="auto" w:fill="auto"/>
          </w:tcPr>
          <w:p w:rsidR="000E0359" w:rsidRPr="00106122" w:rsidRDefault="000E0359" w:rsidP="0056108D">
            <w:pPr>
              <w:pStyle w:val="Tekstpodstawowy"/>
              <w:spacing w:before="0" w:after="0"/>
              <w:rPr>
                <w:sz w:val="20"/>
              </w:rPr>
            </w:pPr>
            <w:r>
              <w:rPr>
                <w:sz w:val="20"/>
              </w:rPr>
              <w:t xml:space="preserve">W opinii DKM nie ma potrzeby dokonywania zmian. Treść instrukcji jasna. </w:t>
            </w: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C46A99" w:rsidRDefault="000E0359" w:rsidP="004D138B">
            <w:pPr>
              <w:spacing w:before="0"/>
              <w:rPr>
                <w:i/>
                <w:color w:val="000000"/>
                <w:sz w:val="20"/>
              </w:rPr>
            </w:pPr>
            <w:r w:rsidRPr="00C46A99">
              <w:rPr>
                <w:i/>
                <w:color w:val="000000"/>
                <w:sz w:val="20"/>
              </w:rPr>
              <w:t>Ad 1.1.2. Obszar Procedury.</w:t>
            </w:r>
            <w:r>
              <w:rPr>
                <w:i/>
                <w:color w:val="000000"/>
              </w:rPr>
              <w:t xml:space="preserve"> </w:t>
            </w:r>
            <w:r w:rsidRPr="00C46A99">
              <w:rPr>
                <w:color w:val="000000"/>
                <w:sz w:val="20"/>
              </w:rPr>
              <w:t>W</w:t>
            </w:r>
            <w:r w:rsidRPr="00C46A99">
              <w:rPr>
                <w:sz w:val="20"/>
              </w:rPr>
              <w:t>skazano dwa obszary: 1) działanie 19. Wsparcie dla rozwoju lokalnego w ramach inicjatywy LEADER, poddziałanie 19.1 Wsparcie przygotowawcze; 2) dla operacji typu Budowa lub modernizacja dróg lokalnych w ramach poddziałania 7.2. Wsparcie inwestycji związanych z tworzeniem, ulepszaniem lub rozbudową wszystkich rodzajów małej infrastruktury, w tym inwestycje w energię odnawialną i w oszczędzanie energii.</w:t>
            </w:r>
          </w:p>
          <w:p w:rsidR="000E0359" w:rsidRPr="00C46A99" w:rsidRDefault="000E0359" w:rsidP="00C46A99">
            <w:pPr>
              <w:spacing w:before="100" w:beforeAutospacing="1" w:after="100" w:afterAutospacing="1"/>
              <w:rPr>
                <w:sz w:val="20"/>
              </w:rPr>
            </w:pPr>
            <w:r w:rsidRPr="00C46A99">
              <w:rPr>
                <w:sz w:val="20"/>
              </w:rPr>
              <w:t>- proponujemy wskazać wszystkie działania oraz typy operacji wynikające z nazwy Książki Procedur - obejmującej przeprowadzanie czynności kontrolnych w ramach działań związanych z „Inwestycjami w środki trwałe”, „Podstawowymi usługami i odnową wsi na obszarach wiejskich” oraz „Leader” – delegowanych do Samorządów Województw – zgodnie z art. 3 ustawy z dnia 20.02.2015 r. o wspieraniu rozwoju obszarów wiejskich z udziałem środków Europejskiego Funduszu Rolnego na rzecz Rozwoju Obszarów Wiejskich w ramach Programu Rozwoju Obszarów Wiejskich na lata 2014-2020 (Dz. U. z 2015 r. poz. 349).</w:t>
            </w:r>
          </w:p>
          <w:p w:rsidR="000E0359" w:rsidRPr="00846A1A" w:rsidRDefault="000E0359" w:rsidP="00846A1A">
            <w:pPr>
              <w:spacing w:before="0"/>
              <w:rPr>
                <w:color w:val="000000"/>
                <w:sz w:val="20"/>
              </w:rPr>
            </w:pPr>
          </w:p>
        </w:tc>
        <w:tc>
          <w:tcPr>
            <w:tcW w:w="2116" w:type="dxa"/>
            <w:shd w:val="clear" w:color="auto" w:fill="auto"/>
          </w:tcPr>
          <w:p w:rsidR="000E0359" w:rsidRPr="00C46A99" w:rsidRDefault="000E0359" w:rsidP="00DA39B6">
            <w:pPr>
              <w:pStyle w:val="Tekstpodstawowy"/>
              <w:spacing w:before="0" w:after="0"/>
              <w:jc w:val="center"/>
              <w:rPr>
                <w:sz w:val="20"/>
              </w:rPr>
            </w:pPr>
            <w:r w:rsidRPr="00C46A99">
              <w:rPr>
                <w:sz w:val="20"/>
              </w:rPr>
              <w:t>Departament Prawny ARiMR</w:t>
            </w:r>
          </w:p>
        </w:tc>
        <w:tc>
          <w:tcPr>
            <w:tcW w:w="3090" w:type="dxa"/>
            <w:shd w:val="clear" w:color="auto" w:fill="auto"/>
          </w:tcPr>
          <w:p w:rsidR="000E0359" w:rsidRDefault="000E0359" w:rsidP="004D138B">
            <w:pPr>
              <w:spacing w:before="0"/>
              <w:rPr>
                <w:sz w:val="20"/>
              </w:rPr>
            </w:pPr>
            <w:r>
              <w:rPr>
                <w:sz w:val="20"/>
              </w:rPr>
              <w:t xml:space="preserve">W </w:t>
            </w:r>
            <w:r w:rsidRPr="00C46A99">
              <w:rPr>
                <w:i/>
                <w:color w:val="000000"/>
                <w:sz w:val="20"/>
              </w:rPr>
              <w:t>Obszar</w:t>
            </w:r>
            <w:r>
              <w:rPr>
                <w:i/>
                <w:color w:val="000000"/>
                <w:sz w:val="20"/>
              </w:rPr>
              <w:t>ze</w:t>
            </w:r>
            <w:r w:rsidRPr="00C46A99">
              <w:rPr>
                <w:i/>
                <w:color w:val="000000"/>
                <w:sz w:val="20"/>
              </w:rPr>
              <w:t xml:space="preserve"> Procedury</w:t>
            </w:r>
            <w:r>
              <w:rPr>
                <w:i/>
                <w:color w:val="000000"/>
                <w:sz w:val="20"/>
              </w:rPr>
              <w:t xml:space="preserve"> </w:t>
            </w:r>
            <w:r w:rsidRPr="00C46A99">
              <w:rPr>
                <w:color w:val="000000"/>
                <w:sz w:val="20"/>
              </w:rPr>
              <w:t xml:space="preserve">są wymieniono tylko </w:t>
            </w:r>
            <w:r>
              <w:rPr>
                <w:color w:val="000000"/>
                <w:sz w:val="20"/>
              </w:rPr>
              <w:t>pod</w:t>
            </w:r>
            <w:r w:rsidRPr="00C46A99">
              <w:rPr>
                <w:color w:val="000000"/>
                <w:sz w:val="20"/>
              </w:rPr>
              <w:t>działanie 19.1 i</w:t>
            </w:r>
            <w:r>
              <w:rPr>
                <w:i/>
                <w:color w:val="000000"/>
                <w:sz w:val="20"/>
              </w:rPr>
              <w:t xml:space="preserve"> </w:t>
            </w:r>
            <w:r w:rsidRPr="00C46A99">
              <w:rPr>
                <w:color w:val="000000"/>
                <w:sz w:val="20"/>
              </w:rPr>
              <w:t>operacje</w:t>
            </w:r>
            <w:r w:rsidRPr="00C46A99">
              <w:rPr>
                <w:sz w:val="20"/>
              </w:rPr>
              <w:t xml:space="preserve"> typu Budowa lub modernizacja dróg lokalnych w ramach poddziałania 7.2. </w:t>
            </w:r>
            <w:r>
              <w:rPr>
                <w:sz w:val="20"/>
              </w:rPr>
              <w:t xml:space="preserve"> dla których uruchomiono lub planowane jest uruchomienie naboru wniosków i dla których zatwierdzono wdrożeniowe książki procedur.</w:t>
            </w:r>
          </w:p>
          <w:p w:rsidR="000E0359" w:rsidRDefault="000E0359" w:rsidP="0056108D">
            <w:pPr>
              <w:pStyle w:val="Tekstpodstawowy"/>
              <w:spacing w:before="0" w:after="0"/>
              <w:rPr>
                <w:sz w:val="20"/>
              </w:rPr>
            </w:pPr>
          </w:p>
        </w:tc>
      </w:tr>
      <w:tr w:rsidR="000E0359" w:rsidTr="004D138B">
        <w:trPr>
          <w:trHeight w:val="284"/>
        </w:trPr>
        <w:tc>
          <w:tcPr>
            <w:tcW w:w="675" w:type="dxa"/>
            <w:vAlign w:val="center"/>
          </w:tcPr>
          <w:p w:rsidR="000E0359" w:rsidRDefault="000E0359" w:rsidP="00DF2A5C">
            <w:pPr>
              <w:pStyle w:val="Tekstpodstawowy"/>
              <w:numPr>
                <w:ilvl w:val="0"/>
                <w:numId w:val="1"/>
              </w:numPr>
              <w:spacing w:before="0" w:after="0"/>
              <w:ind w:left="357" w:hanging="357"/>
              <w:rPr>
                <w:sz w:val="22"/>
                <w:szCs w:val="22"/>
              </w:rPr>
            </w:pPr>
          </w:p>
        </w:tc>
        <w:tc>
          <w:tcPr>
            <w:tcW w:w="9588" w:type="dxa"/>
            <w:shd w:val="clear" w:color="auto" w:fill="auto"/>
          </w:tcPr>
          <w:p w:rsidR="000E0359" w:rsidRPr="00C46A99" w:rsidRDefault="000E0359" w:rsidP="004D138B">
            <w:pPr>
              <w:spacing w:before="0"/>
              <w:rPr>
                <w:i/>
                <w:color w:val="000000"/>
                <w:sz w:val="20"/>
              </w:rPr>
            </w:pPr>
            <w:r w:rsidRPr="00A1138A">
              <w:rPr>
                <w:i/>
                <w:color w:val="000000"/>
                <w:sz w:val="20"/>
              </w:rPr>
              <w:t>1.1.5. Reguły związane z przebiegiem procesu</w:t>
            </w:r>
            <w:r w:rsidRPr="00A1138A">
              <w:rPr>
                <w:color w:val="000000"/>
                <w:sz w:val="20"/>
              </w:rPr>
              <w:t xml:space="preserve"> </w:t>
            </w:r>
            <w:r w:rsidRPr="00A1138A">
              <w:rPr>
                <w:i/>
                <w:sz w:val="20"/>
              </w:rPr>
              <w:t>R.13.</w:t>
            </w:r>
            <w:r w:rsidRPr="00A1138A">
              <w:rPr>
                <w:sz w:val="20"/>
              </w:rPr>
              <w:t xml:space="preserve"> – proponujemy dodać zgodnie z art. 53 rozporządzenia wykonawczego Komisji (UE) nr 809/2014 możliwość sporządzenia elektronicznego sprawozdania z kontroli:  tj. po zdaniu: „Podmiotowi kontrolowanemu umożliwia się podpisanie Raportu z czynności kontrolnych podczas kontroli/wizyty, aby potwierdził swoją obecność w trakcie jej przeprowadzania i zgłosił uwagi.” dodać: „</w:t>
            </w:r>
            <w:r w:rsidRPr="00A1138A">
              <w:rPr>
                <w:i/>
                <w:sz w:val="20"/>
              </w:rPr>
              <w:t>W przypadku sprawozdania z kontroli sporządzanego podczas kontroli za pośrednictwem środków elektronicznych, właściwy organ zapewnia beneficjentowi możliwość złożenia podpisu elektronicznego lub sprawozdanie z kontroli niezwłocznie przesyła się do beneficjenta, dając mu możliwość podpisania sprawozdania i dodania ewentualnych uwag</w:t>
            </w:r>
            <w:r w:rsidRPr="00A1138A">
              <w:rPr>
                <w:sz w:val="20"/>
              </w:rPr>
              <w:t>.”</w:t>
            </w:r>
          </w:p>
        </w:tc>
        <w:tc>
          <w:tcPr>
            <w:tcW w:w="2116" w:type="dxa"/>
            <w:shd w:val="clear" w:color="auto" w:fill="auto"/>
          </w:tcPr>
          <w:p w:rsidR="000E0359" w:rsidRPr="00C46A99" w:rsidRDefault="000E0359" w:rsidP="00DA39B6">
            <w:pPr>
              <w:pStyle w:val="Tekstpodstawowy"/>
              <w:spacing w:before="0" w:after="0"/>
              <w:jc w:val="center"/>
              <w:rPr>
                <w:sz w:val="20"/>
              </w:rPr>
            </w:pPr>
            <w:r w:rsidRPr="00C46A99">
              <w:rPr>
                <w:sz w:val="20"/>
              </w:rPr>
              <w:t>Departament Prawny ARiMR</w:t>
            </w:r>
          </w:p>
        </w:tc>
        <w:tc>
          <w:tcPr>
            <w:tcW w:w="3090" w:type="dxa"/>
            <w:shd w:val="clear" w:color="auto" w:fill="auto"/>
          </w:tcPr>
          <w:p w:rsidR="000E0359" w:rsidRPr="00D655ED" w:rsidRDefault="000E0359" w:rsidP="00FC6F87">
            <w:pPr>
              <w:spacing w:before="0"/>
              <w:rPr>
                <w:sz w:val="20"/>
              </w:rPr>
            </w:pPr>
            <w:r w:rsidRPr="00D655ED">
              <w:rPr>
                <w:sz w:val="20"/>
              </w:rPr>
              <w:t>Zgodnie z R</w:t>
            </w:r>
            <w:r>
              <w:rPr>
                <w:sz w:val="20"/>
              </w:rPr>
              <w:t xml:space="preserve">egułą nr </w:t>
            </w:r>
            <w:r w:rsidRPr="00D655ED">
              <w:rPr>
                <w:sz w:val="20"/>
              </w:rPr>
              <w:t xml:space="preserve">10 </w:t>
            </w:r>
            <w:r>
              <w:rPr>
                <w:sz w:val="20"/>
              </w:rPr>
              <w:t>w</w:t>
            </w:r>
            <w:r w:rsidRPr="00D655ED">
              <w:rPr>
                <w:sz w:val="20"/>
              </w:rPr>
              <w:t xml:space="preserve">yniki czynności kontrolnych są dokumentowane w </w:t>
            </w:r>
            <w:r w:rsidRPr="00D655ED">
              <w:rPr>
                <w:i/>
                <w:sz w:val="20"/>
              </w:rPr>
              <w:t>Raporcie z czynności kontrolnych</w:t>
            </w:r>
            <w:r w:rsidRPr="00D655ED">
              <w:rPr>
                <w:sz w:val="20"/>
              </w:rPr>
              <w:t xml:space="preserve"> sporządzanym w formie pisemnej.</w:t>
            </w:r>
            <w:r>
              <w:rPr>
                <w:sz w:val="20"/>
              </w:rPr>
              <w:t xml:space="preserve"> W obecnej chwili nie planuje się wprowadzenia możliwości sporządzania elektronicznego sprawozdania z kontroli. W sytuacji kiedy taka decyzja zostanie </w:t>
            </w:r>
            <w:r>
              <w:rPr>
                <w:sz w:val="20"/>
              </w:rPr>
              <w:lastRenderedPageBreak/>
              <w:t xml:space="preserve">podjęta Reguła nr 13 zostanie odpowiednio zmieniona. </w:t>
            </w:r>
          </w:p>
        </w:tc>
      </w:tr>
      <w:tr w:rsidR="000E0359" w:rsidTr="003C0A4A">
        <w:trPr>
          <w:trHeight w:val="284"/>
        </w:trPr>
        <w:tc>
          <w:tcPr>
            <w:tcW w:w="15469" w:type="dxa"/>
            <w:gridSpan w:val="4"/>
            <w:vAlign w:val="center"/>
          </w:tcPr>
          <w:p w:rsidR="000E0359" w:rsidRPr="00D655ED" w:rsidRDefault="000E0359" w:rsidP="00FF6B2E">
            <w:pPr>
              <w:spacing w:before="0"/>
              <w:jc w:val="center"/>
              <w:rPr>
                <w:sz w:val="20"/>
              </w:rPr>
            </w:pPr>
            <w:r>
              <w:rPr>
                <w:b/>
                <w:sz w:val="32"/>
                <w:szCs w:val="32"/>
              </w:rPr>
              <w:lastRenderedPageBreak/>
              <w:t>KP-611-344</w:t>
            </w:r>
            <w:r w:rsidRPr="004759C1">
              <w:rPr>
                <w:b/>
                <w:sz w:val="32"/>
                <w:szCs w:val="32"/>
              </w:rPr>
              <w:t>-ARiMR/</w:t>
            </w:r>
            <w:r>
              <w:rPr>
                <w:b/>
                <w:sz w:val="32"/>
                <w:szCs w:val="32"/>
              </w:rPr>
              <w:t>2</w:t>
            </w:r>
            <w:r w:rsidRPr="004759C1">
              <w:rPr>
                <w:b/>
                <w:sz w:val="32"/>
                <w:szCs w:val="32"/>
              </w:rPr>
              <w:t>.</w:t>
            </w:r>
            <w:r>
              <w:rPr>
                <w:b/>
                <w:sz w:val="32"/>
                <w:szCs w:val="32"/>
              </w:rPr>
              <w:t>2</w:t>
            </w:r>
            <w:r w:rsidRPr="004759C1">
              <w:rPr>
                <w:b/>
                <w:sz w:val="32"/>
                <w:szCs w:val="32"/>
              </w:rPr>
              <w:t>/r</w:t>
            </w:r>
          </w:p>
        </w:tc>
      </w:tr>
      <w:tr w:rsidR="000E0359" w:rsidTr="003C0A4A">
        <w:trPr>
          <w:trHeight w:val="284"/>
        </w:trPr>
        <w:tc>
          <w:tcPr>
            <w:tcW w:w="15469" w:type="dxa"/>
            <w:gridSpan w:val="4"/>
            <w:vAlign w:val="center"/>
          </w:tcPr>
          <w:p w:rsidR="000E0359" w:rsidRPr="00D655ED" w:rsidRDefault="000E0359" w:rsidP="00FF6B2E">
            <w:pPr>
              <w:spacing w:before="0"/>
              <w:jc w:val="center"/>
              <w:rPr>
                <w:sz w:val="20"/>
              </w:rPr>
            </w:pPr>
            <w:r w:rsidRPr="004759C1">
              <w:rPr>
                <w:b/>
                <w:sz w:val="22"/>
                <w:szCs w:val="22"/>
              </w:rPr>
              <w:t>Wykaz wprowadzonych uwag</w:t>
            </w: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rPr>
                <w:sz w:val="22"/>
                <w:szCs w:val="22"/>
              </w:rPr>
            </w:pPr>
          </w:p>
        </w:tc>
        <w:tc>
          <w:tcPr>
            <w:tcW w:w="9588" w:type="dxa"/>
            <w:shd w:val="clear" w:color="auto" w:fill="auto"/>
          </w:tcPr>
          <w:p w:rsidR="000E0359" w:rsidRPr="003C0A4A" w:rsidRDefault="000E0359" w:rsidP="003C0A4A">
            <w:pPr>
              <w:spacing w:before="0"/>
              <w:rPr>
                <w:i/>
                <w:color w:val="000000"/>
                <w:sz w:val="20"/>
              </w:rPr>
            </w:pPr>
            <w:r w:rsidRPr="003C0A4A">
              <w:rPr>
                <w:color w:val="000000"/>
                <w:sz w:val="20"/>
              </w:rPr>
              <w:t>1.1.5. Reguły związane z przebiegiem procesu. W</w:t>
            </w:r>
            <w:r w:rsidRPr="003C0A4A">
              <w:rPr>
                <w:sz w:val="20"/>
              </w:rPr>
              <w:t xml:space="preserve"> regule R.34 usunięcie zwrotu „lub nieprawidłowości systemowej”.</w:t>
            </w:r>
          </w:p>
        </w:tc>
        <w:tc>
          <w:tcPr>
            <w:tcW w:w="2116" w:type="dxa"/>
            <w:shd w:val="clear" w:color="auto" w:fill="auto"/>
          </w:tcPr>
          <w:p w:rsidR="000E0359" w:rsidRPr="00C46A99" w:rsidRDefault="000E0359" w:rsidP="003C0A4A">
            <w:pPr>
              <w:pStyle w:val="Tekstpodstawowy"/>
              <w:spacing w:before="0" w:after="0"/>
              <w:jc w:val="center"/>
              <w:rPr>
                <w:sz w:val="20"/>
              </w:rPr>
            </w:pPr>
            <w:r w:rsidRPr="00C46A99">
              <w:rPr>
                <w:sz w:val="20"/>
              </w:rPr>
              <w:t xml:space="preserve">Departament </w:t>
            </w:r>
            <w:r>
              <w:rPr>
                <w:sz w:val="20"/>
              </w:rPr>
              <w:t xml:space="preserve">Kontroli Wewnętrznej </w:t>
            </w:r>
            <w:r w:rsidRPr="00C46A9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A1138A" w:rsidRDefault="000E0359" w:rsidP="00A179D7">
            <w:pPr>
              <w:spacing w:before="0"/>
              <w:rPr>
                <w:i/>
                <w:color w:val="000000"/>
                <w:sz w:val="20"/>
              </w:rPr>
            </w:pPr>
            <w:r w:rsidRPr="003C0A4A">
              <w:rPr>
                <w:color w:val="000000"/>
                <w:sz w:val="20"/>
              </w:rPr>
              <w:t>1.1.5. Reguły związane z przebiegiem procesu.</w:t>
            </w:r>
            <w:r>
              <w:rPr>
                <w:color w:val="000000"/>
                <w:sz w:val="20"/>
              </w:rPr>
              <w:t xml:space="preserve"> R.35</w:t>
            </w:r>
            <w:r w:rsidRPr="003C0A4A">
              <w:rPr>
                <w:color w:val="000000"/>
                <w:sz w:val="20"/>
              </w:rPr>
              <w:t xml:space="preserve"> </w:t>
            </w:r>
            <w:r w:rsidRPr="003C0A4A">
              <w:rPr>
                <w:sz w:val="20"/>
              </w:rPr>
              <w:t xml:space="preserve"> usunięcie</w:t>
            </w:r>
            <w:r>
              <w:rPr>
                <w:sz w:val="20"/>
              </w:rPr>
              <w:t xml:space="preserve"> treści dotyczącej definicji „</w:t>
            </w:r>
            <w:r w:rsidRPr="003C0A4A">
              <w:rPr>
                <w:sz w:val="20"/>
              </w:rPr>
              <w:t>nieprawidłowości systemowej”.</w:t>
            </w:r>
          </w:p>
        </w:tc>
        <w:tc>
          <w:tcPr>
            <w:tcW w:w="2116" w:type="dxa"/>
            <w:shd w:val="clear" w:color="auto" w:fill="auto"/>
          </w:tcPr>
          <w:p w:rsidR="000E0359" w:rsidRDefault="000E0359" w:rsidP="00DA39B6">
            <w:pPr>
              <w:pStyle w:val="Tekstpodstawowy"/>
              <w:spacing w:before="0" w:after="0"/>
              <w:jc w:val="center"/>
              <w:rPr>
                <w:sz w:val="20"/>
              </w:rPr>
            </w:pPr>
            <w:r w:rsidRPr="00C46A99">
              <w:rPr>
                <w:sz w:val="20"/>
              </w:rPr>
              <w:t xml:space="preserve">Departament </w:t>
            </w:r>
            <w:r>
              <w:rPr>
                <w:sz w:val="20"/>
              </w:rPr>
              <w:t xml:space="preserve">Kontroli Wewnętrznej </w:t>
            </w:r>
            <w:r w:rsidRPr="00C46A99">
              <w:rPr>
                <w:sz w:val="20"/>
              </w:rPr>
              <w:t>ARiMR</w:t>
            </w:r>
          </w:p>
          <w:p w:rsidR="000E0359" w:rsidRPr="00C46A99" w:rsidRDefault="000E0359" w:rsidP="00DA39B6">
            <w:pPr>
              <w:pStyle w:val="Tekstpodstawowy"/>
              <w:spacing w:before="0" w:after="0"/>
              <w:jc w:val="center"/>
              <w:rPr>
                <w:sz w:val="20"/>
              </w:rPr>
            </w:pPr>
            <w:r>
              <w:rPr>
                <w:sz w:val="20"/>
              </w:rPr>
              <w:t>Departament Działań Delegowanych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0B1870" w:rsidRDefault="000E0359" w:rsidP="003C0A4A">
            <w:pPr>
              <w:spacing w:before="0"/>
              <w:rPr>
                <w:i/>
                <w:color w:val="000000"/>
                <w:sz w:val="20"/>
              </w:rPr>
            </w:pPr>
            <w:r w:rsidRPr="000B1870">
              <w:rPr>
                <w:color w:val="000000"/>
                <w:sz w:val="20"/>
              </w:rPr>
              <w:t>1.1.5. Reguły związane z przebiegiem procesu. D</w:t>
            </w:r>
            <w:r w:rsidRPr="000B1870">
              <w:rPr>
                <w:sz w:val="20"/>
              </w:rPr>
              <w:t xml:space="preserve">odanie reguły zawierającej następujące definicje: </w:t>
            </w:r>
            <w:r w:rsidRPr="000B1870">
              <w:rPr>
                <w:rFonts w:eastAsia="Calibri"/>
                <w:sz w:val="20"/>
                <w:lang w:eastAsia="en-US"/>
              </w:rPr>
              <w:t>nieprawidłowości, podejrzenia popełnienia nadużycia finansowego, błędu administracyjnego oraz błędu systemowego.</w:t>
            </w:r>
          </w:p>
        </w:tc>
        <w:tc>
          <w:tcPr>
            <w:tcW w:w="2116" w:type="dxa"/>
            <w:shd w:val="clear" w:color="auto" w:fill="auto"/>
          </w:tcPr>
          <w:p w:rsidR="000E0359" w:rsidRPr="00C46A99" w:rsidRDefault="000E0359" w:rsidP="00DA39B6">
            <w:pPr>
              <w:pStyle w:val="Tekstpodstawowy"/>
              <w:spacing w:before="0" w:after="0"/>
              <w:jc w:val="center"/>
              <w:rPr>
                <w:sz w:val="20"/>
              </w:rPr>
            </w:pPr>
            <w:r w:rsidRPr="00C46A99">
              <w:rPr>
                <w:sz w:val="20"/>
              </w:rPr>
              <w:t xml:space="preserve">Departament </w:t>
            </w:r>
            <w:r>
              <w:rPr>
                <w:sz w:val="20"/>
              </w:rPr>
              <w:t xml:space="preserve">Kontroli Wewnętrznej </w:t>
            </w:r>
            <w:r w:rsidRPr="00C46A9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0B1870" w:rsidRDefault="000E0359" w:rsidP="000B1870">
            <w:pPr>
              <w:spacing w:before="0"/>
              <w:rPr>
                <w:sz w:val="20"/>
              </w:rPr>
            </w:pPr>
            <w:r w:rsidRPr="000B1870">
              <w:rPr>
                <w:color w:val="000000"/>
                <w:sz w:val="20"/>
              </w:rPr>
              <w:t xml:space="preserve">1.1.5. Reguły związane z przebiegiem procesu. </w:t>
            </w:r>
            <w:r>
              <w:rPr>
                <w:color w:val="000000"/>
                <w:sz w:val="20"/>
              </w:rPr>
              <w:t>D</w:t>
            </w:r>
            <w:r w:rsidRPr="000B1870">
              <w:rPr>
                <w:sz w:val="20"/>
              </w:rPr>
              <w:t xml:space="preserve">odanie reguły w brzmieniu: </w:t>
            </w:r>
            <w:r w:rsidRPr="000B1870">
              <w:rPr>
                <w:i/>
                <w:iCs/>
                <w:sz w:val="20"/>
              </w:rPr>
              <w:t>Jeżeli pismo z uwagami do Raportu z czynności kontrolnych zawiera również zarzuty dotyczące zaniedbania lub nienależytego wykonywania obowiązków przez pracowników realizujących czynności kontrolne, a także ich zachowania w stosunku do wnioskodawców, wówczas należy je traktować również jako skargę i w tym zakresie procedować zgodnie z przepisami Kodeksu postępowania administracyjnego odnoszącymi się do rozpatrywania skarg (dział VIII Kpa).</w:t>
            </w:r>
          </w:p>
          <w:p w:rsidR="000E0359" w:rsidRPr="00A1138A" w:rsidRDefault="000E0359" w:rsidP="004D138B">
            <w:pPr>
              <w:spacing w:before="0"/>
              <w:rPr>
                <w:i/>
                <w:color w:val="000000"/>
                <w:sz w:val="20"/>
              </w:rPr>
            </w:pPr>
          </w:p>
        </w:tc>
        <w:tc>
          <w:tcPr>
            <w:tcW w:w="2116" w:type="dxa"/>
            <w:shd w:val="clear" w:color="auto" w:fill="auto"/>
          </w:tcPr>
          <w:p w:rsidR="000E0359" w:rsidRPr="00C46A99" w:rsidRDefault="000E0359" w:rsidP="00DA39B6">
            <w:pPr>
              <w:pStyle w:val="Tekstpodstawowy"/>
              <w:spacing w:before="0" w:after="0"/>
              <w:jc w:val="center"/>
              <w:rPr>
                <w:sz w:val="20"/>
              </w:rPr>
            </w:pPr>
            <w:r w:rsidRPr="00C46A99">
              <w:rPr>
                <w:sz w:val="20"/>
              </w:rPr>
              <w:t xml:space="preserve">Departament </w:t>
            </w:r>
            <w:r>
              <w:rPr>
                <w:sz w:val="20"/>
              </w:rPr>
              <w:t xml:space="preserve">Kontroli Wewnętrznej </w:t>
            </w:r>
            <w:r w:rsidRPr="00C46A9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2F46D5" w:rsidRDefault="000E0359" w:rsidP="00A179D7">
            <w:pPr>
              <w:spacing w:before="0"/>
              <w:jc w:val="left"/>
              <w:outlineLvl w:val="0"/>
              <w:rPr>
                <w:b/>
                <w:sz w:val="20"/>
              </w:rPr>
            </w:pPr>
            <w:r w:rsidRPr="002F46D5">
              <w:rPr>
                <w:sz w:val="20"/>
              </w:rPr>
              <w:t>Instrukcja wypełniania</w:t>
            </w:r>
            <w:r>
              <w:rPr>
                <w:sz w:val="20"/>
              </w:rPr>
              <w:t xml:space="preserve"> </w:t>
            </w:r>
            <w:r w:rsidRPr="002F46D5">
              <w:rPr>
                <w:sz w:val="20"/>
              </w:rPr>
              <w:t>Raportu z czynności kontrolnych</w:t>
            </w:r>
            <w:r>
              <w:rPr>
                <w:sz w:val="20"/>
              </w:rPr>
              <w:t xml:space="preserve"> IR-01/344 - uwagi redakcyjne</w:t>
            </w:r>
          </w:p>
          <w:p w:rsidR="000E0359" w:rsidRPr="00BC2EC4" w:rsidRDefault="000E0359" w:rsidP="00A179D7">
            <w:pPr>
              <w:pStyle w:val="Akapitzlist"/>
              <w:spacing w:before="0"/>
              <w:ind w:left="0"/>
              <w:rPr>
                <w:color w:val="000000"/>
                <w:sz w:val="20"/>
              </w:rPr>
            </w:pPr>
          </w:p>
        </w:tc>
        <w:tc>
          <w:tcPr>
            <w:tcW w:w="2116" w:type="dxa"/>
            <w:shd w:val="clear" w:color="auto" w:fill="auto"/>
          </w:tcPr>
          <w:p w:rsidR="000E0359" w:rsidRPr="006B3E39" w:rsidRDefault="000E0359" w:rsidP="00A179D7">
            <w:pPr>
              <w:pStyle w:val="Tekstpodstawowy"/>
              <w:spacing w:before="0" w:after="0"/>
              <w:jc w:val="center"/>
              <w:rPr>
                <w:sz w:val="20"/>
              </w:rPr>
            </w:pPr>
            <w:r w:rsidRPr="006B3E39">
              <w:rPr>
                <w:sz w:val="20"/>
              </w:rPr>
              <w:t>Departament Działań Delegowanych</w:t>
            </w:r>
          </w:p>
          <w:p w:rsidR="000E0359" w:rsidRDefault="000E0359" w:rsidP="00A179D7">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417114" w:rsidRDefault="000E0359" w:rsidP="00A179D7">
            <w:pPr>
              <w:widowControl w:val="0"/>
              <w:adjustRightInd w:val="0"/>
              <w:spacing w:before="0"/>
              <w:jc w:val="left"/>
              <w:textAlignment w:val="baseline"/>
              <w:rPr>
                <w:sz w:val="20"/>
              </w:rPr>
            </w:pPr>
            <w:r w:rsidRPr="00417114">
              <w:rPr>
                <w:sz w:val="20"/>
              </w:rPr>
              <w:t>IK-04/19.1/344</w:t>
            </w:r>
            <w:r>
              <w:rPr>
                <w:sz w:val="20"/>
              </w:rPr>
              <w:t>.  Propozycja zmiany zapisu: „</w:t>
            </w:r>
            <w:r w:rsidRPr="00417114">
              <w:rPr>
                <w:sz w:val="20"/>
              </w:rPr>
              <w:t xml:space="preserve">Należy potwierdzić zgodność miejsca </w:t>
            </w:r>
            <w:r w:rsidRPr="00FF3A2B">
              <w:rPr>
                <w:b/>
                <w:sz w:val="20"/>
              </w:rPr>
              <w:t>i terminu</w:t>
            </w:r>
            <w:r>
              <w:rPr>
                <w:sz w:val="20"/>
              </w:rPr>
              <w:t xml:space="preserve"> </w:t>
            </w:r>
            <w:r w:rsidRPr="00417114">
              <w:rPr>
                <w:sz w:val="20"/>
              </w:rPr>
              <w:t>spotkania/konsultacji z opisem zawartym w załączniku Informacja o miejscach i terminach przeprowadzenia spotkań.</w:t>
            </w:r>
            <w:r>
              <w:rPr>
                <w:sz w:val="20"/>
              </w:rPr>
              <w:t>”.</w:t>
            </w:r>
          </w:p>
          <w:p w:rsidR="000E0359" w:rsidRPr="002F46D5" w:rsidRDefault="000E0359" w:rsidP="00A179D7">
            <w:pPr>
              <w:spacing w:before="0"/>
              <w:jc w:val="left"/>
              <w:outlineLvl w:val="0"/>
              <w:rPr>
                <w:sz w:val="20"/>
              </w:rPr>
            </w:pPr>
          </w:p>
        </w:tc>
        <w:tc>
          <w:tcPr>
            <w:tcW w:w="2116" w:type="dxa"/>
            <w:shd w:val="clear" w:color="auto" w:fill="auto"/>
          </w:tcPr>
          <w:p w:rsidR="000E0359" w:rsidRPr="006B3E39" w:rsidRDefault="000E0359" w:rsidP="00A179D7">
            <w:pPr>
              <w:pStyle w:val="Tekstpodstawowy"/>
              <w:spacing w:before="0" w:after="0"/>
              <w:jc w:val="center"/>
              <w:rPr>
                <w:sz w:val="20"/>
              </w:rPr>
            </w:pPr>
            <w:r w:rsidRPr="006B3E39">
              <w:rPr>
                <w:sz w:val="20"/>
              </w:rPr>
              <w:t>Departament Działań Delegowanych</w:t>
            </w:r>
          </w:p>
          <w:p w:rsidR="000E0359" w:rsidRPr="006B3E39" w:rsidRDefault="000E0359" w:rsidP="00A179D7">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3C0A4A" w:rsidRDefault="000E0359" w:rsidP="004D138B">
            <w:pPr>
              <w:spacing w:before="0"/>
              <w:rPr>
                <w:color w:val="000000"/>
                <w:sz w:val="20"/>
              </w:rPr>
            </w:pPr>
            <w:r w:rsidRPr="00417114">
              <w:rPr>
                <w:sz w:val="20"/>
              </w:rPr>
              <w:t>IK-04/19.1/344</w:t>
            </w:r>
            <w:r>
              <w:rPr>
                <w:sz w:val="20"/>
              </w:rPr>
              <w:t xml:space="preserve">.  </w:t>
            </w:r>
            <w:r w:rsidRPr="00FD3A72">
              <w:rPr>
                <w:sz w:val="20"/>
              </w:rPr>
              <w:t xml:space="preserve">Proponuję ujednolicić nazwę </w:t>
            </w:r>
            <w:r>
              <w:rPr>
                <w:sz w:val="20"/>
              </w:rPr>
              <w:t xml:space="preserve">rodzaju </w:t>
            </w:r>
            <w:r w:rsidRPr="00FD3A72">
              <w:rPr>
                <w:sz w:val="20"/>
              </w:rPr>
              <w:t xml:space="preserve">czynności kontrolnej wpisanej w IK-04/19.1/344 z nazwą </w:t>
            </w:r>
            <w:r>
              <w:rPr>
                <w:sz w:val="20"/>
              </w:rPr>
              <w:t xml:space="preserve">rodzaju </w:t>
            </w:r>
            <w:r w:rsidRPr="00FD3A72">
              <w:rPr>
                <w:sz w:val="20"/>
              </w:rPr>
              <w:t>czynności kontrolnej wpisanej w Raporcie z czynności</w:t>
            </w:r>
            <w:r w:rsidRPr="002F46D5">
              <w:rPr>
                <w:sz w:val="20"/>
              </w:rPr>
              <w:t xml:space="preserve"> kontrolnych</w:t>
            </w:r>
            <w:r>
              <w:rPr>
                <w:sz w:val="20"/>
              </w:rPr>
              <w:t>.</w:t>
            </w:r>
          </w:p>
        </w:tc>
        <w:tc>
          <w:tcPr>
            <w:tcW w:w="2116" w:type="dxa"/>
            <w:shd w:val="clear" w:color="auto" w:fill="auto"/>
          </w:tcPr>
          <w:p w:rsidR="000E0359" w:rsidRPr="006B3E39" w:rsidRDefault="000E0359" w:rsidP="00A179D7">
            <w:pPr>
              <w:pStyle w:val="Tekstpodstawowy"/>
              <w:spacing w:before="0" w:after="0"/>
              <w:jc w:val="center"/>
              <w:rPr>
                <w:sz w:val="20"/>
              </w:rPr>
            </w:pPr>
            <w:r w:rsidRPr="006B3E39">
              <w:rPr>
                <w:sz w:val="20"/>
              </w:rPr>
              <w:t>Departament Działań Delegowanych</w:t>
            </w:r>
          </w:p>
          <w:p w:rsidR="000E0359" w:rsidRPr="006B3E39" w:rsidRDefault="000E0359" w:rsidP="00A179D7">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i/>
                <w:color w:val="000000"/>
                <w:sz w:val="20"/>
              </w:rPr>
            </w:pPr>
            <w:r w:rsidRPr="003C0A4A">
              <w:rPr>
                <w:color w:val="000000"/>
                <w:sz w:val="20"/>
              </w:rPr>
              <w:t>1.1.5. Reguły związane z przebiegiem procesu. W</w:t>
            </w:r>
            <w:r w:rsidRPr="003C0A4A">
              <w:rPr>
                <w:sz w:val="20"/>
              </w:rPr>
              <w:t xml:space="preserve"> regule R.34</w:t>
            </w:r>
            <w:r>
              <w:rPr>
                <w:sz w:val="20"/>
              </w:rPr>
              <w:t>. Należy przeredagować regułę nr 34 w sposób aby odnosiła się również do sytuacji powzięcia podejrzenia wystąpienia błędu oraz usunięcia wystąpienia nieprawidłowości systemowej</w:t>
            </w:r>
          </w:p>
        </w:tc>
        <w:tc>
          <w:tcPr>
            <w:tcW w:w="2116" w:type="dxa"/>
            <w:shd w:val="clear" w:color="auto" w:fill="auto"/>
          </w:tcPr>
          <w:p w:rsidR="000E0359" w:rsidRPr="006B3E39" w:rsidRDefault="000E0359" w:rsidP="003C253B">
            <w:pPr>
              <w:pStyle w:val="Tekstpodstawowy"/>
              <w:spacing w:before="0" w:after="0"/>
              <w:jc w:val="center"/>
              <w:rPr>
                <w:sz w:val="20"/>
              </w:rPr>
            </w:pPr>
            <w:r w:rsidRPr="006B3E39">
              <w:rPr>
                <w:sz w:val="20"/>
              </w:rPr>
              <w:t>Departament Działań Delegowanych</w:t>
            </w:r>
          </w:p>
          <w:p w:rsidR="000E0359" w:rsidRPr="00C46A99" w:rsidRDefault="000E0359" w:rsidP="003C253B">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3C253B" w:rsidRDefault="000E0359" w:rsidP="003C253B">
            <w:pPr>
              <w:numPr>
                <w:ilvl w:val="0"/>
                <w:numId w:val="39"/>
              </w:numPr>
              <w:spacing w:before="0" w:line="276" w:lineRule="auto"/>
              <w:ind w:left="0"/>
              <w:contextualSpacing/>
              <w:jc w:val="left"/>
              <w:rPr>
                <w:rFonts w:ascii="Calibri" w:eastAsia="Calibri" w:hAnsi="Calibri"/>
                <w:i/>
                <w:sz w:val="20"/>
                <w:lang w:eastAsia="en-US"/>
              </w:rPr>
            </w:pPr>
            <w:r w:rsidRPr="003C253B">
              <w:rPr>
                <w:sz w:val="20"/>
              </w:rPr>
              <w:t xml:space="preserve">Pisma: P-11/344; P-12/344. Proponuję  tam gdzie przywoływana jest ustawa z dnia 20 lutego 2015 r.  o dodanie pubikatora  nr 1888 </w:t>
            </w:r>
          </w:p>
          <w:p w:rsidR="000E0359" w:rsidRPr="003C253B" w:rsidRDefault="000E0359" w:rsidP="003C253B">
            <w:pPr>
              <w:numPr>
                <w:ilvl w:val="0"/>
                <w:numId w:val="39"/>
              </w:numPr>
              <w:spacing w:before="0" w:line="276" w:lineRule="auto"/>
              <w:ind w:left="0"/>
              <w:contextualSpacing/>
              <w:jc w:val="left"/>
              <w:rPr>
                <w:rFonts w:ascii="Calibri" w:eastAsia="Calibri" w:hAnsi="Calibri"/>
                <w:sz w:val="20"/>
                <w:lang w:eastAsia="en-US"/>
              </w:rPr>
            </w:pPr>
            <w:r w:rsidRPr="003C253B">
              <w:rPr>
                <w:rFonts w:ascii="Calibri" w:eastAsia="Calibri" w:hAnsi="Calibri"/>
                <w:i/>
                <w:sz w:val="20"/>
                <w:lang w:eastAsia="en-US"/>
              </w:rPr>
              <w:t xml:space="preserve">„(…) ustawy z dnia 20 lutego 2015 r. o wspieraniu rozwoju obszarów wiejskich z udziałem środków Europejskiego Funduszu Rolnego na rzecz Rozwoju Obszarów Wiejskich w ramach Programu Rozwoju Obszarów Wiejskich na lata </w:t>
            </w:r>
            <w:r w:rsidRPr="003C253B">
              <w:rPr>
                <w:rFonts w:ascii="Calibri" w:eastAsia="Calibri" w:hAnsi="Calibri"/>
                <w:i/>
                <w:sz w:val="20"/>
                <w:lang w:eastAsia="en-US"/>
              </w:rPr>
              <w:lastRenderedPageBreak/>
              <w:t xml:space="preserve">2014 – 2020 (Dz. U. poz. 349 </w:t>
            </w:r>
            <w:r w:rsidRPr="003C253B">
              <w:rPr>
                <w:rFonts w:ascii="Calibri" w:eastAsia="Calibri" w:hAnsi="Calibri"/>
                <w:b/>
                <w:i/>
                <w:sz w:val="20"/>
                <w:lang w:eastAsia="en-US"/>
              </w:rPr>
              <w:t>i 1888</w:t>
            </w:r>
            <w:r w:rsidRPr="003C253B">
              <w:rPr>
                <w:rFonts w:ascii="Calibri" w:eastAsia="Calibri" w:hAnsi="Calibri"/>
                <w:i/>
                <w:sz w:val="20"/>
                <w:lang w:eastAsia="en-US"/>
              </w:rPr>
              <w:t>)”.</w:t>
            </w:r>
          </w:p>
          <w:p w:rsidR="000E0359" w:rsidRPr="003C253B" w:rsidRDefault="000E0359" w:rsidP="003C253B">
            <w:pPr>
              <w:spacing w:before="0" w:line="276" w:lineRule="auto"/>
              <w:rPr>
                <w:rFonts w:ascii="Calibri" w:eastAsia="Calibri" w:hAnsi="Calibri"/>
                <w:sz w:val="20"/>
                <w:lang w:eastAsia="en-US"/>
              </w:rPr>
            </w:pPr>
            <w:r w:rsidRPr="003C253B">
              <w:rPr>
                <w:rFonts w:ascii="Calibri" w:eastAsia="Calibri" w:hAnsi="Calibri"/>
                <w:sz w:val="20"/>
                <w:lang w:eastAsia="en-US"/>
              </w:rPr>
              <w:t>Jeżeli jest przywołanie tej ustawy w innych dokumentach, należy również zapis zaktualizować.</w:t>
            </w:r>
          </w:p>
          <w:p w:rsidR="000E0359" w:rsidRPr="003C0A4A" w:rsidRDefault="000E0359" w:rsidP="004D138B">
            <w:pPr>
              <w:spacing w:before="0"/>
              <w:rPr>
                <w:color w:val="000000"/>
                <w:sz w:val="20"/>
              </w:rPr>
            </w:pPr>
          </w:p>
        </w:tc>
        <w:tc>
          <w:tcPr>
            <w:tcW w:w="2116" w:type="dxa"/>
            <w:shd w:val="clear" w:color="auto" w:fill="auto"/>
          </w:tcPr>
          <w:p w:rsidR="000E0359" w:rsidRPr="006B3E39" w:rsidRDefault="000E0359" w:rsidP="003C253B">
            <w:pPr>
              <w:pStyle w:val="Tekstpodstawowy"/>
              <w:spacing w:before="0" w:after="0"/>
              <w:jc w:val="center"/>
              <w:rPr>
                <w:sz w:val="20"/>
              </w:rPr>
            </w:pPr>
            <w:r w:rsidRPr="006B3E39">
              <w:rPr>
                <w:sz w:val="20"/>
              </w:rPr>
              <w:lastRenderedPageBreak/>
              <w:t>Departament Działań Delegowanych</w:t>
            </w:r>
          </w:p>
          <w:p w:rsidR="000E0359" w:rsidRPr="006B3E39" w:rsidRDefault="000E0359" w:rsidP="003C253B">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A179D7" w:rsidRDefault="000E0359" w:rsidP="00A179D7">
            <w:pPr>
              <w:pStyle w:val="Akapitzlist"/>
              <w:widowControl w:val="0"/>
              <w:spacing w:before="0"/>
              <w:ind w:left="0"/>
              <w:rPr>
                <w:sz w:val="20"/>
                <w:lang w:eastAsia="en-US"/>
              </w:rPr>
            </w:pPr>
            <w:r w:rsidRPr="00A179D7">
              <w:rPr>
                <w:sz w:val="20"/>
                <w:szCs w:val="20"/>
              </w:rPr>
              <w:t>Instrukcja - IK-02/7.2.1/344 strona 1</w:t>
            </w:r>
            <w:r>
              <w:rPr>
                <w:sz w:val="20"/>
              </w:rPr>
              <w:t xml:space="preserve">. </w:t>
            </w:r>
            <w:r w:rsidRPr="00A179D7">
              <w:rPr>
                <w:sz w:val="20"/>
                <w:lang w:eastAsia="en-US"/>
              </w:rPr>
              <w:t xml:space="preserve">W tytule nagłówkowym do instrukcji należy dodać słowo </w:t>
            </w:r>
            <w:r w:rsidRPr="00A179D7">
              <w:rPr>
                <w:b/>
                <w:sz w:val="20"/>
                <w:lang w:eastAsia="en-US"/>
              </w:rPr>
              <w:t>„Rozwoju”</w:t>
            </w:r>
          </w:p>
          <w:p w:rsidR="000E0359" w:rsidRPr="00A179D7" w:rsidRDefault="000E0359" w:rsidP="003C253B">
            <w:pPr>
              <w:numPr>
                <w:ilvl w:val="0"/>
                <w:numId w:val="39"/>
              </w:numPr>
              <w:spacing w:before="0" w:line="276" w:lineRule="auto"/>
              <w:ind w:left="0"/>
              <w:contextualSpacing/>
              <w:jc w:val="left"/>
              <w:rPr>
                <w:sz w:val="20"/>
              </w:rPr>
            </w:pPr>
          </w:p>
        </w:tc>
        <w:tc>
          <w:tcPr>
            <w:tcW w:w="2116" w:type="dxa"/>
            <w:shd w:val="clear" w:color="auto" w:fill="auto"/>
          </w:tcPr>
          <w:p w:rsidR="000E0359" w:rsidRPr="006B3E39" w:rsidRDefault="000E0359" w:rsidP="00A179D7">
            <w:pPr>
              <w:pStyle w:val="Tekstpodstawowy"/>
              <w:spacing w:before="0" w:after="0"/>
              <w:jc w:val="center"/>
              <w:rPr>
                <w:sz w:val="20"/>
              </w:rPr>
            </w:pPr>
            <w:r w:rsidRPr="006B3E39">
              <w:rPr>
                <w:sz w:val="20"/>
              </w:rPr>
              <w:t>Departament Działań Delegowanych</w:t>
            </w:r>
          </w:p>
          <w:p w:rsidR="000E0359" w:rsidRPr="006B3E39" w:rsidRDefault="000E0359" w:rsidP="00A179D7">
            <w:pPr>
              <w:pStyle w:val="Tekstpodstawowy"/>
              <w:spacing w:before="0" w:after="0"/>
              <w:jc w:val="center"/>
              <w:rPr>
                <w:sz w:val="20"/>
              </w:rPr>
            </w:pPr>
            <w:r w:rsidRPr="006B3E39">
              <w:rPr>
                <w:sz w:val="20"/>
              </w:rPr>
              <w:t>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i/>
                <w:color w:val="000000"/>
                <w:sz w:val="20"/>
              </w:rPr>
            </w:pPr>
            <w:r w:rsidRPr="00FE1AF5">
              <w:rPr>
                <w:rFonts w:ascii="Cambria" w:eastAsia="Arial" w:hAnsi="Cambria" w:cs="Arial"/>
                <w:sz w:val="20"/>
              </w:rPr>
              <w:t xml:space="preserve">1.1.4.1 Diagram procesu przeprowadzania czynności kontrolnych. </w:t>
            </w:r>
            <w:r w:rsidRPr="00FE1AF5">
              <w:rPr>
                <w:rFonts w:ascii="Cambria" w:hAnsi="Cambria"/>
                <w:color w:val="000000"/>
                <w:sz w:val="20"/>
              </w:rPr>
              <w:t>Po jednym zdarzeniu nie używamy operatora „albo” oraz „lub” przy rozdzielaniu ścieżek, dodatkowo nie może następować zdarzenie po zdarzeniu Należy przebudować ścieżkę</w:t>
            </w:r>
            <w:r>
              <w:rPr>
                <w:rFonts w:ascii="Cambria" w:hAnsi="Cambria"/>
                <w:color w:val="000000"/>
                <w:sz w:val="20"/>
              </w:rPr>
              <w:t>.</w:t>
            </w:r>
          </w:p>
        </w:tc>
        <w:tc>
          <w:tcPr>
            <w:tcW w:w="2116" w:type="dxa"/>
            <w:shd w:val="clear" w:color="auto" w:fill="auto"/>
          </w:tcPr>
          <w:p w:rsidR="000E0359" w:rsidRPr="00C46A99" w:rsidRDefault="000E0359" w:rsidP="00DA39B6">
            <w:pPr>
              <w:pStyle w:val="Tekstpodstawowy"/>
              <w:spacing w:before="0" w:after="0"/>
              <w:jc w:val="center"/>
              <w:rPr>
                <w:sz w:val="20"/>
              </w:rPr>
            </w:pPr>
            <w:r>
              <w:rPr>
                <w:sz w:val="20"/>
              </w:rPr>
              <w:t>Departament Programowania i Sprawozdawczości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i/>
                <w:color w:val="000000"/>
                <w:sz w:val="20"/>
              </w:rPr>
            </w:pPr>
            <w:r>
              <w:rPr>
                <w:color w:val="000000"/>
                <w:sz w:val="20"/>
              </w:rPr>
              <w:t xml:space="preserve">1.1.4.2. </w:t>
            </w:r>
            <w:r w:rsidRPr="00BC2EC4">
              <w:rPr>
                <w:color w:val="000000"/>
                <w:sz w:val="20"/>
              </w:rPr>
              <w:t xml:space="preserve">Diagram procesu obsługi Raportu z czynności kontrolnych w sytuacjach wyjątkowych. </w:t>
            </w:r>
            <w:r w:rsidRPr="00BC2EC4">
              <w:rPr>
                <w:rFonts w:ascii="Cambria" w:hAnsi="Cambria"/>
                <w:sz w:val="20"/>
              </w:rPr>
              <w:t xml:space="preserve">Zdarzenie posiada więcej niż jedno wejście, należy zastosować operator. </w:t>
            </w:r>
            <w:r w:rsidRPr="00BC2EC4">
              <w:rPr>
                <w:i/>
                <w:sz w:val="20"/>
              </w:rPr>
              <w:t>Zdarzenie oraz funkcja mogą mieć tylko i wyłącznie jedno wejście i jedno wyjście.</w:t>
            </w:r>
          </w:p>
        </w:tc>
        <w:tc>
          <w:tcPr>
            <w:tcW w:w="2116" w:type="dxa"/>
            <w:shd w:val="clear" w:color="auto" w:fill="auto"/>
          </w:tcPr>
          <w:p w:rsidR="000E0359" w:rsidRPr="00C46A99" w:rsidRDefault="000E0359" w:rsidP="00DA39B6">
            <w:pPr>
              <w:pStyle w:val="Tekstpodstawowy"/>
              <w:spacing w:before="0" w:after="0"/>
              <w:jc w:val="center"/>
              <w:rPr>
                <w:sz w:val="20"/>
              </w:rPr>
            </w:pPr>
            <w:r>
              <w:rPr>
                <w:sz w:val="20"/>
              </w:rPr>
              <w:t>Departament Programowania i Sprawozdawczości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Pr="00044EF1" w:rsidRDefault="000E0359" w:rsidP="00044EF1">
            <w:pPr>
              <w:spacing w:before="0"/>
              <w:rPr>
                <w:color w:val="000000"/>
                <w:sz w:val="20"/>
              </w:rPr>
            </w:pPr>
            <w:r w:rsidRPr="00044EF1">
              <w:rPr>
                <w:rFonts w:eastAsia="Calibri"/>
                <w:sz w:val="20"/>
                <w:lang w:eastAsia="en-US"/>
              </w:rPr>
              <w:t xml:space="preserve">W </w:t>
            </w:r>
            <w:r w:rsidRPr="00044EF1">
              <w:rPr>
                <w:rFonts w:eastAsia="Calibri"/>
                <w:i/>
                <w:sz w:val="20"/>
                <w:lang w:eastAsia="en-US"/>
              </w:rPr>
              <w:t>Karcie Aktualizacji należy uzupełnić aktualny numer roboczy z KP-611-344-ARiMR/2.1/r na KP-611-344-ARiMR/2.2/r</w:t>
            </w:r>
            <w:r w:rsidRPr="00044EF1">
              <w:rPr>
                <w:rFonts w:eastAsia="Calibri"/>
                <w:sz w:val="20"/>
                <w:lang w:eastAsia="en-US"/>
              </w:rPr>
              <w:t>, dodatkowo Karta Aktualizacji jest integralną częścią KP i powinna być zawarta w KP jako ostatni załącznik i ujęta w spisie treści.</w:t>
            </w:r>
          </w:p>
        </w:tc>
        <w:tc>
          <w:tcPr>
            <w:tcW w:w="2116" w:type="dxa"/>
            <w:shd w:val="clear" w:color="auto" w:fill="auto"/>
          </w:tcPr>
          <w:p w:rsidR="000E0359" w:rsidRDefault="000E0359" w:rsidP="00DA39B6">
            <w:pPr>
              <w:pStyle w:val="Tekstpodstawowy"/>
              <w:spacing w:before="0" w:after="0"/>
              <w:jc w:val="center"/>
              <w:rPr>
                <w:sz w:val="20"/>
              </w:rPr>
            </w:pPr>
            <w:r>
              <w:rPr>
                <w:sz w:val="20"/>
              </w:rPr>
              <w:t>Departament Programowania i Sprawozdawczości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color w:val="000000"/>
                <w:sz w:val="20"/>
              </w:rPr>
            </w:pPr>
            <w:r>
              <w:rPr>
                <w:color w:val="000000"/>
                <w:sz w:val="20"/>
              </w:rPr>
              <w:t>Cały dokument. Uwagi redakcyjne.</w:t>
            </w:r>
          </w:p>
        </w:tc>
        <w:tc>
          <w:tcPr>
            <w:tcW w:w="2116" w:type="dxa"/>
            <w:shd w:val="clear" w:color="auto" w:fill="auto"/>
          </w:tcPr>
          <w:p w:rsidR="000E0359" w:rsidRDefault="000E0359" w:rsidP="00DA39B6">
            <w:pPr>
              <w:pStyle w:val="Tekstpodstawowy"/>
              <w:spacing w:before="0" w:after="0"/>
              <w:jc w:val="center"/>
              <w:rPr>
                <w:sz w:val="20"/>
              </w:rPr>
            </w:pPr>
            <w:r>
              <w:rPr>
                <w:sz w:val="20"/>
              </w:rPr>
              <w:t>Departament Programowania i Sprawozdawczości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color w:val="000000"/>
                <w:sz w:val="20"/>
              </w:rPr>
            </w:pPr>
            <w:r>
              <w:rPr>
                <w:color w:val="000000"/>
                <w:sz w:val="20"/>
              </w:rPr>
              <w:t>R-01/344. Raport z czynności kontrolnych. Zmiany redakcyjne.</w:t>
            </w:r>
          </w:p>
        </w:tc>
        <w:tc>
          <w:tcPr>
            <w:tcW w:w="2116" w:type="dxa"/>
            <w:shd w:val="clear" w:color="auto" w:fill="auto"/>
          </w:tcPr>
          <w:p w:rsidR="000E0359" w:rsidRDefault="000E0359" w:rsidP="00DA39B6">
            <w:pPr>
              <w:pStyle w:val="Tekstpodstawowy"/>
              <w:spacing w:before="0" w:after="0"/>
              <w:jc w:val="center"/>
              <w:rPr>
                <w:sz w:val="20"/>
              </w:rPr>
            </w:pPr>
            <w:r>
              <w:rPr>
                <w:sz w:val="20"/>
              </w:rPr>
              <w:t>Departament Kontroli na Miejscu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3C0A4A">
        <w:trPr>
          <w:trHeight w:val="284"/>
        </w:trPr>
        <w:tc>
          <w:tcPr>
            <w:tcW w:w="675" w:type="dxa"/>
            <w:vAlign w:val="center"/>
          </w:tcPr>
          <w:p w:rsidR="000E0359" w:rsidRDefault="000E0359" w:rsidP="003F1407">
            <w:pPr>
              <w:pStyle w:val="Tekstpodstawowy"/>
              <w:numPr>
                <w:ilvl w:val="0"/>
                <w:numId w:val="41"/>
              </w:numPr>
              <w:spacing w:before="0" w:after="0"/>
              <w:ind w:left="357" w:hanging="357"/>
              <w:rPr>
                <w:sz w:val="22"/>
                <w:szCs w:val="22"/>
              </w:rPr>
            </w:pPr>
          </w:p>
        </w:tc>
        <w:tc>
          <w:tcPr>
            <w:tcW w:w="9588" w:type="dxa"/>
            <w:shd w:val="clear" w:color="auto" w:fill="auto"/>
          </w:tcPr>
          <w:p w:rsidR="000E0359" w:rsidRDefault="000E0359" w:rsidP="004D138B">
            <w:pPr>
              <w:spacing w:before="0"/>
              <w:rPr>
                <w:color w:val="000000"/>
                <w:sz w:val="20"/>
              </w:rPr>
            </w:pPr>
            <w:r>
              <w:rPr>
                <w:color w:val="000000"/>
                <w:sz w:val="20"/>
              </w:rPr>
              <w:t>Cały dokument. Uwagi redakcyjne.</w:t>
            </w:r>
          </w:p>
        </w:tc>
        <w:tc>
          <w:tcPr>
            <w:tcW w:w="2116" w:type="dxa"/>
            <w:shd w:val="clear" w:color="auto" w:fill="auto"/>
          </w:tcPr>
          <w:p w:rsidR="000E0359" w:rsidRDefault="000E0359" w:rsidP="00DA39B6">
            <w:pPr>
              <w:pStyle w:val="Tekstpodstawowy"/>
              <w:spacing w:before="0" w:after="0"/>
              <w:jc w:val="center"/>
              <w:rPr>
                <w:sz w:val="20"/>
              </w:rPr>
            </w:pPr>
            <w:r>
              <w:rPr>
                <w:sz w:val="20"/>
              </w:rPr>
              <w:t>Departament Kontroli na Miejscu ARiMR</w:t>
            </w:r>
          </w:p>
        </w:tc>
        <w:tc>
          <w:tcPr>
            <w:tcW w:w="3090" w:type="dxa"/>
            <w:shd w:val="clear" w:color="auto" w:fill="BFBFBF" w:themeFill="background1" w:themeFillShade="BF"/>
          </w:tcPr>
          <w:p w:rsidR="000E0359" w:rsidRPr="00D655ED" w:rsidRDefault="000E0359" w:rsidP="00FC6F87">
            <w:pPr>
              <w:spacing w:before="0"/>
              <w:rPr>
                <w:sz w:val="20"/>
              </w:rPr>
            </w:pPr>
          </w:p>
        </w:tc>
      </w:tr>
      <w:tr w:rsidR="000E0359" w:rsidTr="006B3E39">
        <w:trPr>
          <w:trHeight w:val="284"/>
        </w:trPr>
        <w:tc>
          <w:tcPr>
            <w:tcW w:w="15469" w:type="dxa"/>
            <w:gridSpan w:val="4"/>
            <w:vAlign w:val="center"/>
          </w:tcPr>
          <w:p w:rsidR="000E0359" w:rsidRPr="00D655ED" w:rsidRDefault="000E0359" w:rsidP="003F1407">
            <w:pPr>
              <w:spacing w:before="0"/>
              <w:jc w:val="center"/>
              <w:rPr>
                <w:sz w:val="20"/>
              </w:rPr>
            </w:pPr>
            <w:r w:rsidRPr="004759C1">
              <w:rPr>
                <w:b/>
                <w:sz w:val="22"/>
                <w:szCs w:val="22"/>
              </w:rPr>
              <w:t>Wykaz uwag częściowo uwzględnionych*</w:t>
            </w:r>
          </w:p>
        </w:tc>
      </w:tr>
      <w:tr w:rsidR="000E0359" w:rsidTr="007749A1">
        <w:trPr>
          <w:trHeight w:val="284"/>
        </w:trPr>
        <w:tc>
          <w:tcPr>
            <w:tcW w:w="675" w:type="dxa"/>
            <w:shd w:val="clear" w:color="auto" w:fill="auto"/>
            <w:vAlign w:val="center"/>
          </w:tcPr>
          <w:p w:rsidR="000E0359" w:rsidRDefault="000E0359" w:rsidP="00180EE1">
            <w:pPr>
              <w:pStyle w:val="Tekstpodstawowy"/>
              <w:spacing w:before="0" w:after="0"/>
              <w:ind w:left="360"/>
              <w:rPr>
                <w:sz w:val="22"/>
                <w:szCs w:val="22"/>
              </w:rPr>
            </w:pPr>
          </w:p>
        </w:tc>
        <w:tc>
          <w:tcPr>
            <w:tcW w:w="9588" w:type="dxa"/>
            <w:shd w:val="clear" w:color="auto" w:fill="auto"/>
          </w:tcPr>
          <w:p w:rsidR="000E0359" w:rsidRDefault="000E0359" w:rsidP="004D138B">
            <w:pPr>
              <w:spacing w:before="0"/>
              <w:rPr>
                <w:i/>
                <w:color w:val="000000"/>
                <w:sz w:val="20"/>
              </w:rPr>
            </w:pPr>
          </w:p>
        </w:tc>
        <w:tc>
          <w:tcPr>
            <w:tcW w:w="2116" w:type="dxa"/>
            <w:shd w:val="clear" w:color="auto" w:fill="auto"/>
          </w:tcPr>
          <w:p w:rsidR="000E0359" w:rsidRPr="00C46A99" w:rsidRDefault="000E0359" w:rsidP="00DA39B6">
            <w:pPr>
              <w:pStyle w:val="Tekstpodstawowy"/>
              <w:spacing w:before="0" w:after="0"/>
              <w:jc w:val="center"/>
              <w:rPr>
                <w:sz w:val="20"/>
              </w:rPr>
            </w:pPr>
          </w:p>
        </w:tc>
        <w:tc>
          <w:tcPr>
            <w:tcW w:w="3090" w:type="dxa"/>
            <w:shd w:val="clear" w:color="auto" w:fill="auto"/>
          </w:tcPr>
          <w:p w:rsidR="000E0359" w:rsidRPr="00D655ED" w:rsidRDefault="000E0359" w:rsidP="00FC6F87">
            <w:pPr>
              <w:spacing w:before="0"/>
              <w:rPr>
                <w:sz w:val="20"/>
              </w:rPr>
            </w:pPr>
          </w:p>
        </w:tc>
      </w:tr>
      <w:tr w:rsidR="000E0359" w:rsidTr="006B3E39">
        <w:trPr>
          <w:trHeight w:val="284"/>
        </w:trPr>
        <w:tc>
          <w:tcPr>
            <w:tcW w:w="15469" w:type="dxa"/>
            <w:gridSpan w:val="4"/>
            <w:vAlign w:val="center"/>
          </w:tcPr>
          <w:p w:rsidR="000E0359" w:rsidRPr="003F1407" w:rsidRDefault="000E0359" w:rsidP="003F1407">
            <w:pPr>
              <w:spacing w:before="0"/>
              <w:jc w:val="center"/>
              <w:rPr>
                <w:sz w:val="22"/>
                <w:szCs w:val="22"/>
              </w:rPr>
            </w:pPr>
            <w:r w:rsidRPr="003F1407">
              <w:rPr>
                <w:b/>
                <w:sz w:val="22"/>
                <w:szCs w:val="22"/>
              </w:rPr>
              <w:t>Wykaz uwag nieuwzględnionych*</w:t>
            </w:r>
          </w:p>
        </w:tc>
      </w:tr>
      <w:tr w:rsidR="000E0359" w:rsidTr="006B3E39">
        <w:trPr>
          <w:trHeight w:val="284"/>
        </w:trPr>
        <w:tc>
          <w:tcPr>
            <w:tcW w:w="675" w:type="dxa"/>
            <w:shd w:val="clear" w:color="auto" w:fill="auto"/>
            <w:vAlign w:val="center"/>
          </w:tcPr>
          <w:p w:rsidR="000E0359" w:rsidRDefault="000E0359" w:rsidP="00180EE1">
            <w:pPr>
              <w:pStyle w:val="Tekstpodstawowy"/>
              <w:numPr>
                <w:ilvl w:val="0"/>
                <w:numId w:val="42"/>
              </w:numPr>
              <w:spacing w:before="0" w:after="0"/>
              <w:rPr>
                <w:sz w:val="22"/>
                <w:szCs w:val="22"/>
              </w:rPr>
            </w:pPr>
          </w:p>
        </w:tc>
        <w:tc>
          <w:tcPr>
            <w:tcW w:w="9588" w:type="dxa"/>
            <w:shd w:val="clear" w:color="auto" w:fill="auto"/>
          </w:tcPr>
          <w:p w:rsidR="000E0359" w:rsidRPr="006B3E39" w:rsidRDefault="000E0359" w:rsidP="004D138B">
            <w:pPr>
              <w:spacing w:before="0"/>
              <w:rPr>
                <w:i/>
                <w:color w:val="000000"/>
                <w:sz w:val="20"/>
              </w:rPr>
            </w:pPr>
            <w:r w:rsidRPr="006B3E39">
              <w:rPr>
                <w:color w:val="000000"/>
                <w:sz w:val="20"/>
              </w:rPr>
              <w:t xml:space="preserve">1.1.5. Reguły związane z przebiegiem procesu. R.25. </w:t>
            </w:r>
            <w:r w:rsidRPr="006B3E39">
              <w:rPr>
                <w:sz w:val="20"/>
              </w:rPr>
              <w:t>Zgodnie z wyszczególnieniem rodzajów czynności kontrolnych w pkt. 1 Raportu z czynności kontrolnych proponuję ujednolicić nazwy i zamiast „powtórnych” użyć „uzupełniających”.</w:t>
            </w:r>
          </w:p>
        </w:tc>
        <w:tc>
          <w:tcPr>
            <w:tcW w:w="2116" w:type="dxa"/>
            <w:shd w:val="clear" w:color="auto" w:fill="auto"/>
          </w:tcPr>
          <w:p w:rsidR="000E0359" w:rsidRPr="006B3E39" w:rsidRDefault="000E0359" w:rsidP="00DA39B6">
            <w:pPr>
              <w:pStyle w:val="Tekstpodstawowy"/>
              <w:spacing w:before="0" w:after="0"/>
              <w:jc w:val="center"/>
              <w:rPr>
                <w:sz w:val="20"/>
              </w:rPr>
            </w:pPr>
            <w:r w:rsidRPr="006B3E39">
              <w:rPr>
                <w:sz w:val="20"/>
              </w:rPr>
              <w:t>Departament Działań Delegowanych</w:t>
            </w:r>
          </w:p>
          <w:p w:rsidR="000E0359" w:rsidRPr="00C46A99" w:rsidRDefault="000E0359" w:rsidP="00DA39B6">
            <w:pPr>
              <w:pStyle w:val="Tekstpodstawowy"/>
              <w:spacing w:before="0" w:after="0"/>
              <w:jc w:val="center"/>
              <w:rPr>
                <w:sz w:val="20"/>
              </w:rPr>
            </w:pPr>
            <w:r w:rsidRPr="006B3E39">
              <w:rPr>
                <w:sz w:val="20"/>
              </w:rPr>
              <w:t>ARiMR</w:t>
            </w:r>
          </w:p>
        </w:tc>
        <w:tc>
          <w:tcPr>
            <w:tcW w:w="3090" w:type="dxa"/>
            <w:shd w:val="clear" w:color="auto" w:fill="auto"/>
          </w:tcPr>
          <w:p w:rsidR="000E0359" w:rsidRPr="006B3E39" w:rsidRDefault="000E0359" w:rsidP="006B3E39">
            <w:pPr>
              <w:spacing w:before="0" w:after="240"/>
              <w:contextualSpacing/>
              <w:rPr>
                <w:sz w:val="20"/>
              </w:rPr>
            </w:pPr>
            <w:r>
              <w:rPr>
                <w:sz w:val="20"/>
              </w:rPr>
              <w:t>Dodatkowe czynności kontrolne to czynności,</w:t>
            </w:r>
            <w:r w:rsidRPr="006B3E39">
              <w:rPr>
                <w:sz w:val="20"/>
              </w:rPr>
              <w:t xml:space="preserve"> których celem jest weryfikacja elementów operacji niezweryfikowanych z przyczyn niezależnych podczas kontroli zasadniczej.</w:t>
            </w:r>
            <w:r>
              <w:rPr>
                <w:sz w:val="20"/>
              </w:rPr>
              <w:t xml:space="preserve"> Np. z powodu dużego </w:t>
            </w:r>
            <w:r>
              <w:rPr>
                <w:sz w:val="20"/>
              </w:rPr>
              <w:lastRenderedPageBreak/>
              <w:t>śniegu.</w:t>
            </w:r>
          </w:p>
          <w:p w:rsidR="000E0359" w:rsidRPr="00D655ED" w:rsidRDefault="000E0359" w:rsidP="00FC6F87">
            <w:pPr>
              <w:spacing w:before="0"/>
              <w:rPr>
                <w:sz w:val="20"/>
              </w:rPr>
            </w:pPr>
            <w:r>
              <w:rPr>
                <w:sz w:val="20"/>
              </w:rPr>
              <w:t xml:space="preserve"> </w:t>
            </w:r>
          </w:p>
        </w:tc>
      </w:tr>
      <w:tr w:rsidR="000E0359" w:rsidTr="006B3E39">
        <w:trPr>
          <w:trHeight w:val="284"/>
        </w:trPr>
        <w:tc>
          <w:tcPr>
            <w:tcW w:w="675" w:type="dxa"/>
            <w:shd w:val="clear" w:color="auto" w:fill="auto"/>
            <w:vAlign w:val="center"/>
          </w:tcPr>
          <w:p w:rsidR="000E0359" w:rsidRDefault="000E0359" w:rsidP="00180EE1">
            <w:pPr>
              <w:pStyle w:val="Tekstpodstawowy"/>
              <w:numPr>
                <w:ilvl w:val="0"/>
                <w:numId w:val="42"/>
              </w:numPr>
              <w:spacing w:before="0" w:after="0"/>
              <w:ind w:left="357" w:hanging="357"/>
              <w:rPr>
                <w:sz w:val="22"/>
                <w:szCs w:val="22"/>
              </w:rPr>
            </w:pPr>
          </w:p>
        </w:tc>
        <w:tc>
          <w:tcPr>
            <w:tcW w:w="9588" w:type="dxa"/>
            <w:shd w:val="clear" w:color="auto" w:fill="auto"/>
          </w:tcPr>
          <w:p w:rsidR="000E0359" w:rsidRPr="006B3E39" w:rsidRDefault="000E0359" w:rsidP="006B3E39">
            <w:pPr>
              <w:spacing w:before="0"/>
              <w:jc w:val="left"/>
              <w:outlineLvl w:val="0"/>
              <w:rPr>
                <w:sz w:val="20"/>
              </w:rPr>
            </w:pPr>
            <w:r>
              <w:rPr>
                <w:color w:val="000000"/>
                <w:sz w:val="20"/>
              </w:rPr>
              <w:t xml:space="preserve">K-01/344. </w:t>
            </w:r>
            <w:r w:rsidRPr="006B3E39">
              <w:rPr>
                <w:sz w:val="20"/>
              </w:rPr>
              <w:t>Należy rozdzielić zdanie na dwa osobne pytania</w:t>
            </w:r>
          </w:p>
          <w:p w:rsidR="000E0359" w:rsidRPr="006B3E39" w:rsidRDefault="000E0359" w:rsidP="006B3E39">
            <w:pPr>
              <w:numPr>
                <w:ilvl w:val="0"/>
                <w:numId w:val="38"/>
              </w:numPr>
              <w:spacing w:before="0"/>
              <w:contextualSpacing/>
              <w:jc w:val="left"/>
              <w:outlineLvl w:val="0"/>
              <w:rPr>
                <w:sz w:val="20"/>
              </w:rPr>
            </w:pPr>
            <w:r w:rsidRPr="006B3E39">
              <w:rPr>
                <w:sz w:val="20"/>
              </w:rPr>
              <w:t>Przekazanie Raportu z czynności kontrolnych bezpośrednio po zakończeniu czynności kontrolnych  TAK/NIE</w:t>
            </w:r>
          </w:p>
          <w:p w:rsidR="000E0359" w:rsidRPr="007749A1" w:rsidRDefault="000E0359" w:rsidP="007749A1">
            <w:pPr>
              <w:pStyle w:val="Akapitzlist"/>
              <w:numPr>
                <w:ilvl w:val="0"/>
                <w:numId w:val="38"/>
              </w:numPr>
              <w:spacing w:before="0"/>
              <w:jc w:val="left"/>
              <w:rPr>
                <w:color w:val="000000"/>
                <w:sz w:val="20"/>
              </w:rPr>
            </w:pPr>
            <w:r w:rsidRPr="007749A1">
              <w:rPr>
                <w:sz w:val="20"/>
              </w:rPr>
              <w:t>Przekazanie Raportu z czynności kontrolnych drogą pocztową TAK/NIE</w:t>
            </w:r>
          </w:p>
        </w:tc>
        <w:tc>
          <w:tcPr>
            <w:tcW w:w="2116" w:type="dxa"/>
            <w:shd w:val="clear" w:color="auto" w:fill="auto"/>
          </w:tcPr>
          <w:p w:rsidR="000E0359" w:rsidRPr="006B3E39" w:rsidRDefault="000E0359" w:rsidP="007749A1">
            <w:pPr>
              <w:pStyle w:val="Tekstpodstawowy"/>
              <w:spacing w:before="0" w:after="0"/>
              <w:jc w:val="center"/>
              <w:rPr>
                <w:sz w:val="20"/>
              </w:rPr>
            </w:pPr>
            <w:r w:rsidRPr="006B3E39">
              <w:rPr>
                <w:sz w:val="20"/>
              </w:rPr>
              <w:t>Departament Działań Delegowanych</w:t>
            </w:r>
          </w:p>
          <w:p w:rsidR="000E0359" w:rsidRPr="006B3E39" w:rsidRDefault="000E0359" w:rsidP="007749A1">
            <w:pPr>
              <w:pStyle w:val="Tekstpodstawowy"/>
              <w:spacing w:before="0" w:after="0"/>
              <w:jc w:val="center"/>
              <w:rPr>
                <w:sz w:val="20"/>
              </w:rPr>
            </w:pPr>
            <w:r w:rsidRPr="006B3E39">
              <w:rPr>
                <w:sz w:val="20"/>
              </w:rPr>
              <w:t>ARiMR</w:t>
            </w:r>
          </w:p>
        </w:tc>
        <w:tc>
          <w:tcPr>
            <w:tcW w:w="3090" w:type="dxa"/>
            <w:shd w:val="clear" w:color="auto" w:fill="auto"/>
          </w:tcPr>
          <w:p w:rsidR="000E0359" w:rsidRDefault="000E0359" w:rsidP="006B3E39">
            <w:pPr>
              <w:spacing w:before="0" w:after="240"/>
              <w:contextualSpacing/>
              <w:rPr>
                <w:sz w:val="20"/>
              </w:rPr>
            </w:pPr>
            <w:r>
              <w:rPr>
                <w:sz w:val="20"/>
              </w:rPr>
              <w:t>Nie ma potrzeby rozdzielania pytania.  Odpowiedź „TAK” w karcie weryfikacji ma potwierdzić fakt przekazania kopii raportu podmiotowi kontrolowanemu, bez względu na sposób tego przekazania.</w:t>
            </w:r>
          </w:p>
        </w:tc>
      </w:tr>
      <w:tr w:rsidR="000E0359" w:rsidTr="006B3E39">
        <w:trPr>
          <w:trHeight w:val="284"/>
        </w:trPr>
        <w:tc>
          <w:tcPr>
            <w:tcW w:w="675" w:type="dxa"/>
            <w:shd w:val="clear" w:color="auto" w:fill="auto"/>
            <w:vAlign w:val="center"/>
          </w:tcPr>
          <w:p w:rsidR="000E0359" w:rsidRDefault="000E0359" w:rsidP="00180EE1">
            <w:pPr>
              <w:pStyle w:val="Tekstpodstawowy"/>
              <w:numPr>
                <w:ilvl w:val="0"/>
                <w:numId w:val="42"/>
              </w:numPr>
              <w:spacing w:before="0" w:after="0"/>
              <w:ind w:left="357" w:hanging="357"/>
              <w:rPr>
                <w:sz w:val="22"/>
                <w:szCs w:val="22"/>
              </w:rPr>
            </w:pPr>
          </w:p>
        </w:tc>
        <w:tc>
          <w:tcPr>
            <w:tcW w:w="9588" w:type="dxa"/>
            <w:shd w:val="clear" w:color="auto" w:fill="auto"/>
          </w:tcPr>
          <w:p w:rsidR="000E0359" w:rsidRDefault="000E0359" w:rsidP="006B3E39">
            <w:pPr>
              <w:spacing w:before="0"/>
              <w:jc w:val="left"/>
              <w:outlineLvl w:val="0"/>
              <w:rPr>
                <w:color w:val="000000"/>
                <w:sz w:val="20"/>
              </w:rPr>
            </w:pPr>
            <w:r>
              <w:rPr>
                <w:color w:val="000000"/>
                <w:sz w:val="20"/>
              </w:rPr>
              <w:t xml:space="preserve">K-01/344. </w:t>
            </w:r>
            <w:r w:rsidRPr="006B3E39">
              <w:rPr>
                <w:sz w:val="20"/>
              </w:rPr>
              <w:t>Zgodnie z wyszczególnieniem rodzajów czynności kontrolnych w pkt. 1 Raportu z czynności kontrolnych proponuję ujednolicić nazwy i zamiast „powtórnych” użyć „uzupełniających”.</w:t>
            </w:r>
            <w:r>
              <w:rPr>
                <w:color w:val="000000"/>
                <w:sz w:val="20"/>
              </w:rPr>
              <w:t xml:space="preserve"> </w:t>
            </w:r>
          </w:p>
        </w:tc>
        <w:tc>
          <w:tcPr>
            <w:tcW w:w="2116" w:type="dxa"/>
            <w:shd w:val="clear" w:color="auto" w:fill="auto"/>
          </w:tcPr>
          <w:p w:rsidR="000E0359" w:rsidRPr="006B3E39" w:rsidRDefault="000E0359" w:rsidP="007749A1">
            <w:pPr>
              <w:pStyle w:val="Tekstpodstawowy"/>
              <w:spacing w:before="0" w:after="0"/>
              <w:jc w:val="center"/>
              <w:rPr>
                <w:sz w:val="20"/>
              </w:rPr>
            </w:pPr>
            <w:r w:rsidRPr="006B3E39">
              <w:rPr>
                <w:sz w:val="20"/>
              </w:rPr>
              <w:t>Departament Działań Delegowanych</w:t>
            </w:r>
          </w:p>
          <w:p w:rsidR="000E0359" w:rsidRPr="006B3E39" w:rsidRDefault="000E0359" w:rsidP="007749A1">
            <w:pPr>
              <w:pStyle w:val="Tekstpodstawowy"/>
              <w:spacing w:before="0" w:after="0"/>
              <w:jc w:val="center"/>
              <w:rPr>
                <w:sz w:val="20"/>
              </w:rPr>
            </w:pPr>
            <w:r w:rsidRPr="006B3E39">
              <w:rPr>
                <w:sz w:val="20"/>
              </w:rPr>
              <w:t>ARiMR</w:t>
            </w:r>
          </w:p>
        </w:tc>
        <w:tc>
          <w:tcPr>
            <w:tcW w:w="3090" w:type="dxa"/>
            <w:shd w:val="clear" w:color="auto" w:fill="auto"/>
          </w:tcPr>
          <w:p w:rsidR="000E0359" w:rsidRDefault="000E0359" w:rsidP="007C27E7">
            <w:pPr>
              <w:spacing w:before="0" w:after="240"/>
              <w:contextualSpacing/>
              <w:rPr>
                <w:sz w:val="20"/>
              </w:rPr>
            </w:pPr>
            <w:r>
              <w:rPr>
                <w:sz w:val="20"/>
              </w:rPr>
              <w:t>Dodatkowe czynności kontrolne to czynności,</w:t>
            </w:r>
            <w:r w:rsidRPr="006B3E39">
              <w:rPr>
                <w:sz w:val="20"/>
              </w:rPr>
              <w:t xml:space="preserve"> których celem jest weryfikacja elementów operacji niezweryfikowanych z przyczyn niezależnych podczas kontroli zasadniczej.</w:t>
            </w:r>
            <w:r>
              <w:rPr>
                <w:sz w:val="20"/>
              </w:rPr>
              <w:t xml:space="preserve"> Np. z powodu dużego śniegu.</w:t>
            </w:r>
          </w:p>
        </w:tc>
      </w:tr>
      <w:tr w:rsidR="000E0359" w:rsidTr="006B3E39">
        <w:trPr>
          <w:trHeight w:val="284"/>
        </w:trPr>
        <w:tc>
          <w:tcPr>
            <w:tcW w:w="675" w:type="dxa"/>
            <w:shd w:val="clear" w:color="auto" w:fill="auto"/>
            <w:vAlign w:val="center"/>
          </w:tcPr>
          <w:p w:rsidR="000E0359" w:rsidRDefault="000E0359" w:rsidP="00180EE1">
            <w:pPr>
              <w:pStyle w:val="Tekstpodstawowy"/>
              <w:numPr>
                <w:ilvl w:val="0"/>
                <w:numId w:val="42"/>
              </w:numPr>
              <w:spacing w:before="0" w:after="0"/>
              <w:ind w:left="357" w:hanging="357"/>
              <w:rPr>
                <w:sz w:val="22"/>
                <w:szCs w:val="22"/>
              </w:rPr>
            </w:pPr>
          </w:p>
        </w:tc>
        <w:tc>
          <w:tcPr>
            <w:tcW w:w="9588" w:type="dxa"/>
            <w:shd w:val="clear" w:color="auto" w:fill="auto"/>
          </w:tcPr>
          <w:p w:rsidR="000E0359" w:rsidRDefault="000E0359" w:rsidP="007C27E7">
            <w:pPr>
              <w:spacing w:before="0"/>
              <w:rPr>
                <w:color w:val="000000"/>
                <w:sz w:val="20"/>
              </w:rPr>
            </w:pPr>
            <w:r w:rsidRPr="00A179D7">
              <w:rPr>
                <w:sz w:val="20"/>
              </w:rPr>
              <w:t xml:space="preserve">Instrukcja - IK-01/344 strona 1. Propozycja zmiany zapisu: </w:t>
            </w:r>
            <w:r>
              <w:rPr>
                <w:sz w:val="20"/>
              </w:rPr>
              <w:t>„</w:t>
            </w:r>
            <w:r w:rsidRPr="00A179D7">
              <w:rPr>
                <w:sz w:val="20"/>
              </w:rPr>
              <w:t>Deklaracje bezstronności podpisują wszyscy pracownicy zaangażowani w proces kontrolny. „Kontrolujący” składa podpis przed rozpoczęciem czynności kontrolnych natomiast „Zatwierdzający” raport z czynności kontrolnych przed rozpoczęciem jego weryfikacji. W polu „Rola w procesie kontrolnym” należy wpisać „Kontrolującego”  (dotyczy osób przeprowadzających czynności kontrolne) albo „Zatwierdzającego” (dotyczy osoby zatwierdzającej r</w:t>
            </w:r>
            <w:r>
              <w:rPr>
                <w:sz w:val="20"/>
              </w:rPr>
              <w:t>aport z czynności kontrolnych).”</w:t>
            </w:r>
          </w:p>
        </w:tc>
        <w:tc>
          <w:tcPr>
            <w:tcW w:w="2116" w:type="dxa"/>
            <w:shd w:val="clear" w:color="auto" w:fill="auto"/>
          </w:tcPr>
          <w:p w:rsidR="000E0359" w:rsidRPr="006B3E39" w:rsidRDefault="000E0359" w:rsidP="00A179D7">
            <w:pPr>
              <w:pStyle w:val="Tekstpodstawowy"/>
              <w:spacing w:before="0" w:after="0"/>
              <w:jc w:val="center"/>
              <w:rPr>
                <w:sz w:val="20"/>
              </w:rPr>
            </w:pPr>
            <w:r w:rsidRPr="006B3E39">
              <w:rPr>
                <w:sz w:val="20"/>
              </w:rPr>
              <w:t>Departament Działań Delegowanych</w:t>
            </w:r>
          </w:p>
          <w:p w:rsidR="000E0359" w:rsidRPr="006B3E39" w:rsidRDefault="000E0359" w:rsidP="00A179D7">
            <w:pPr>
              <w:pStyle w:val="Tekstpodstawowy"/>
              <w:spacing w:before="0" w:after="0"/>
              <w:jc w:val="center"/>
              <w:rPr>
                <w:sz w:val="20"/>
              </w:rPr>
            </w:pPr>
            <w:r w:rsidRPr="006B3E39">
              <w:rPr>
                <w:sz w:val="20"/>
              </w:rPr>
              <w:t>ARiMR</w:t>
            </w:r>
          </w:p>
        </w:tc>
        <w:tc>
          <w:tcPr>
            <w:tcW w:w="3090" w:type="dxa"/>
            <w:shd w:val="clear" w:color="auto" w:fill="auto"/>
          </w:tcPr>
          <w:p w:rsidR="000E0359" w:rsidRDefault="000E0359" w:rsidP="007749A1">
            <w:pPr>
              <w:spacing w:before="0" w:after="240"/>
              <w:contextualSpacing/>
              <w:rPr>
                <w:sz w:val="20"/>
              </w:rPr>
            </w:pPr>
            <w:r>
              <w:rPr>
                <w:sz w:val="20"/>
              </w:rPr>
              <w:t>W opinii DKM obecny zapis jest czytelny i nie wymaga zmian.</w:t>
            </w:r>
          </w:p>
        </w:tc>
      </w:tr>
      <w:tr w:rsidR="000E0359" w:rsidTr="006B3E39">
        <w:trPr>
          <w:trHeight w:val="284"/>
        </w:trPr>
        <w:tc>
          <w:tcPr>
            <w:tcW w:w="675" w:type="dxa"/>
            <w:shd w:val="clear" w:color="auto" w:fill="auto"/>
            <w:vAlign w:val="center"/>
          </w:tcPr>
          <w:p w:rsidR="000E0359" w:rsidRDefault="000E0359" w:rsidP="00180EE1">
            <w:pPr>
              <w:pStyle w:val="Tekstpodstawowy"/>
              <w:numPr>
                <w:ilvl w:val="0"/>
                <w:numId w:val="42"/>
              </w:numPr>
              <w:spacing w:before="0" w:after="0"/>
              <w:ind w:left="357" w:hanging="357"/>
              <w:rPr>
                <w:sz w:val="22"/>
                <w:szCs w:val="22"/>
              </w:rPr>
            </w:pPr>
          </w:p>
        </w:tc>
        <w:tc>
          <w:tcPr>
            <w:tcW w:w="9588" w:type="dxa"/>
            <w:shd w:val="clear" w:color="auto" w:fill="auto"/>
          </w:tcPr>
          <w:p w:rsidR="000E0359" w:rsidRPr="00180EE1" w:rsidRDefault="000E0359" w:rsidP="00180EE1">
            <w:pPr>
              <w:pStyle w:val="Nagwek1"/>
              <w:numPr>
                <w:ilvl w:val="0"/>
                <w:numId w:val="0"/>
              </w:numPr>
              <w:spacing w:before="0"/>
              <w:rPr>
                <w:rFonts w:ascii="Times New Roman" w:eastAsia="Arial" w:hAnsi="Times New Roman" w:cs="Times New Roman"/>
                <w:b w:val="0"/>
                <w:sz w:val="20"/>
                <w:szCs w:val="20"/>
              </w:rPr>
            </w:pPr>
            <w:bookmarkStart w:id="1" w:name="_Toc439063874"/>
            <w:r w:rsidRPr="00180EE1">
              <w:rPr>
                <w:rFonts w:ascii="Times New Roman" w:hAnsi="Times New Roman" w:cs="Times New Roman"/>
                <w:b w:val="0"/>
                <w:color w:val="000000"/>
                <w:sz w:val="20"/>
                <w:szCs w:val="20"/>
              </w:rPr>
              <w:t>Tabela nr 2. Czynności wykonywane na poszczególnych stanowiskach pracy.</w:t>
            </w:r>
            <w:bookmarkEnd w:id="1"/>
            <w:r w:rsidRPr="00180EE1">
              <w:rPr>
                <w:rFonts w:ascii="Times New Roman" w:hAnsi="Times New Roman" w:cs="Times New Roman"/>
                <w:b w:val="0"/>
                <w:color w:val="000000"/>
                <w:sz w:val="20"/>
                <w:szCs w:val="20"/>
              </w:rPr>
              <w:t xml:space="preserve"> </w:t>
            </w:r>
            <w:r w:rsidRPr="00180EE1">
              <w:rPr>
                <w:rFonts w:ascii="Times New Roman" w:eastAsia="Arial" w:hAnsi="Times New Roman" w:cs="Times New Roman"/>
                <w:b w:val="0"/>
                <w:sz w:val="20"/>
                <w:szCs w:val="20"/>
              </w:rPr>
              <w:t>Sugerujemy</w:t>
            </w:r>
            <w:r>
              <w:rPr>
                <w:rFonts w:ascii="Times New Roman" w:eastAsia="Arial" w:hAnsi="Times New Roman" w:cs="Times New Roman"/>
                <w:b w:val="0"/>
                <w:sz w:val="20"/>
                <w:szCs w:val="20"/>
              </w:rPr>
              <w:t xml:space="preserve"> aby </w:t>
            </w:r>
            <w:r w:rsidRPr="00180EE1">
              <w:rPr>
                <w:rFonts w:ascii="Times New Roman" w:eastAsia="Arial" w:hAnsi="Times New Roman" w:cs="Times New Roman"/>
                <w:b w:val="0"/>
                <w:sz w:val="20"/>
                <w:szCs w:val="20"/>
              </w:rPr>
              <w:t xml:space="preserve"> w</w:t>
            </w:r>
            <w:r>
              <w:rPr>
                <w:rFonts w:ascii="Times New Roman" w:eastAsia="Arial" w:hAnsi="Times New Roman" w:cs="Times New Roman"/>
                <w:b w:val="0"/>
                <w:sz w:val="20"/>
                <w:szCs w:val="20"/>
              </w:rPr>
              <w:t xml:space="preserve"> KP wykorzystać poniższą tabelę wygenerowaną poprzez raport „Generacja Książki Procedur” </w:t>
            </w:r>
            <w:r w:rsidRPr="00180EE1">
              <w:rPr>
                <w:rFonts w:ascii="Times New Roman" w:eastAsia="Arial" w:hAnsi="Times New Roman" w:cs="Times New Roman"/>
                <w:b w:val="0"/>
                <w:sz w:val="20"/>
                <w:szCs w:val="20"/>
              </w:rPr>
              <w:t>uzupełniając ją o odpowiednie wpisy w kolumnie Zakres czynności</w:t>
            </w:r>
            <w:r>
              <w:rPr>
                <w:rFonts w:ascii="Times New Roman" w:eastAsia="Arial" w:hAnsi="Times New Roman" w:cs="Times New Roman"/>
                <w:b w:val="0"/>
                <w:sz w:val="20"/>
                <w:szCs w:val="20"/>
              </w:rPr>
              <w:t xml:space="preserve">. </w:t>
            </w:r>
          </w:p>
          <w:p w:rsidR="000E0359" w:rsidRDefault="000E0359" w:rsidP="006B3E39">
            <w:pPr>
              <w:spacing w:before="0"/>
              <w:jc w:val="left"/>
              <w:outlineLvl w:val="0"/>
              <w:rPr>
                <w:color w:val="000000"/>
                <w:sz w:val="20"/>
              </w:rPr>
            </w:pPr>
          </w:p>
        </w:tc>
        <w:tc>
          <w:tcPr>
            <w:tcW w:w="2116" w:type="dxa"/>
            <w:shd w:val="clear" w:color="auto" w:fill="auto"/>
          </w:tcPr>
          <w:p w:rsidR="000E0359" w:rsidRPr="006B3E39" w:rsidRDefault="000E0359" w:rsidP="007749A1">
            <w:pPr>
              <w:pStyle w:val="Tekstpodstawowy"/>
              <w:spacing w:before="0" w:after="0"/>
              <w:jc w:val="center"/>
              <w:rPr>
                <w:sz w:val="20"/>
              </w:rPr>
            </w:pPr>
            <w:r>
              <w:rPr>
                <w:sz w:val="20"/>
              </w:rPr>
              <w:t>Departament Programowania i Sprawozdawczości ARiMR</w:t>
            </w:r>
          </w:p>
        </w:tc>
        <w:tc>
          <w:tcPr>
            <w:tcW w:w="3090" w:type="dxa"/>
            <w:shd w:val="clear" w:color="auto" w:fill="auto"/>
          </w:tcPr>
          <w:p w:rsidR="000E0359" w:rsidRDefault="000E0359" w:rsidP="00180EE1">
            <w:pPr>
              <w:spacing w:before="0" w:after="240"/>
              <w:contextualSpacing/>
              <w:rPr>
                <w:sz w:val="20"/>
              </w:rPr>
            </w:pPr>
            <w:r>
              <w:rPr>
                <w:sz w:val="20"/>
              </w:rPr>
              <w:t xml:space="preserve">Pozostawiono tabelę w brzmieniu obecnym. W tabeli wygenerowanej </w:t>
            </w:r>
            <w:r w:rsidRPr="00180EE1">
              <w:rPr>
                <w:rFonts w:eastAsia="Arial"/>
                <w:sz w:val="20"/>
              </w:rPr>
              <w:t>poprzez raport „Generacja Książki Procedur”  diagramy procesów pojawiają się alfabetycznie a nie zgodnie z nadanymi numerami.</w:t>
            </w:r>
            <w:r>
              <w:rPr>
                <w:rFonts w:eastAsia="Arial"/>
                <w:b/>
                <w:sz w:val="20"/>
              </w:rPr>
              <w:t xml:space="preserve">  </w:t>
            </w:r>
            <w:r>
              <w:rPr>
                <w:sz w:val="20"/>
              </w:rPr>
              <w:t xml:space="preserve"> </w:t>
            </w:r>
          </w:p>
        </w:tc>
      </w:tr>
    </w:tbl>
    <w:p w:rsidR="007C27E7" w:rsidRDefault="007C27E7" w:rsidP="007C27E7">
      <w:r>
        <w:t xml:space="preserve">Sporządził:  </w:t>
      </w:r>
      <w:r w:rsidR="003E030A" w:rsidRPr="00CF027D">
        <w:t>07/01/2016  Daniel Płużyczka</w:t>
      </w:r>
      <w:r>
        <w:t xml:space="preserve">                    </w:t>
      </w:r>
    </w:p>
    <w:p w:rsidR="007C27E7" w:rsidRDefault="007C27E7" w:rsidP="007C27E7">
      <w:r>
        <w:t xml:space="preserve">Sprawdził: </w:t>
      </w:r>
      <w:r w:rsidR="003E030A">
        <w:t xml:space="preserve"> </w:t>
      </w:r>
      <w:r w:rsidR="003E030A" w:rsidRPr="00CF027D">
        <w:t>11/01/2016 Stanisław Sas</w:t>
      </w:r>
      <w:r>
        <w:t xml:space="preserve">                      </w:t>
      </w:r>
    </w:p>
    <w:p w:rsidR="007C27E7" w:rsidRDefault="007C27E7" w:rsidP="007C27E7">
      <w:r>
        <w:t xml:space="preserve">Zatwierdził:  </w:t>
      </w:r>
      <w:r w:rsidR="003E030A" w:rsidRPr="00CF027D">
        <w:t>11/01/2016 Leszek Szymański</w:t>
      </w:r>
      <w:r>
        <w:t xml:space="preserve">                  </w:t>
      </w:r>
    </w:p>
    <w:p w:rsidR="007C27E7" w:rsidRDefault="007C27E7" w:rsidP="007C27E7">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p>
    <w:p w:rsidR="007C27E7" w:rsidRDefault="007C27E7" w:rsidP="007C27E7">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24"/>
          <w:szCs w:val="24"/>
        </w:rPr>
      </w:pPr>
      <w:r w:rsidRPr="006101C0">
        <w:rPr>
          <w:rFonts w:ascii="Times New Roman" w:hAnsi="Times New Roman" w:cs="Times New Roman"/>
        </w:rPr>
        <w:t>* W rubryce „Uzasadnienie” należy zamieścić informację, dlaczego zmiana nie została uwzględniona lub została uwzględniona tylko w części.</w:t>
      </w:r>
    </w:p>
    <w:sectPr w:rsidR="007C27E7" w:rsidSect="00DD7F06">
      <w:footerReference w:type="default" r:id="rId8"/>
      <w:pgSz w:w="16838" w:h="11906" w:orient="landscape" w:code="9"/>
      <w:pgMar w:top="1418" w:right="709" w:bottom="1274" w:left="993"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359" w:rsidRDefault="000E0359">
      <w:pPr>
        <w:spacing w:before="0"/>
      </w:pPr>
      <w:r>
        <w:separator/>
      </w:r>
    </w:p>
  </w:endnote>
  <w:endnote w:type="continuationSeparator" w:id="0">
    <w:p w:rsidR="000E0359" w:rsidRDefault="000E035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3771"/>
      <w:gridCol w:w="7906"/>
      <w:gridCol w:w="3467"/>
    </w:tblGrid>
    <w:tr w:rsidR="000E0359">
      <w:trPr>
        <w:trHeight w:val="529"/>
      </w:trPr>
      <w:tc>
        <w:tcPr>
          <w:tcW w:w="3771" w:type="dxa"/>
          <w:tcBorders>
            <w:top w:val="single" w:sz="4" w:space="0" w:color="auto"/>
            <w:left w:val="nil"/>
            <w:bottom w:val="nil"/>
            <w:right w:val="nil"/>
          </w:tcBorders>
        </w:tcPr>
        <w:p w:rsidR="007C27E7" w:rsidRPr="0086062B" w:rsidRDefault="007C27E7" w:rsidP="007C27E7">
          <w:pPr>
            <w:pStyle w:val="Stopka"/>
            <w:spacing w:before="0"/>
            <w:jc w:val="center"/>
            <w:rPr>
              <w:b/>
              <w:sz w:val="18"/>
              <w:szCs w:val="18"/>
            </w:rPr>
          </w:pPr>
        </w:p>
        <w:p w:rsidR="000E0359" w:rsidRDefault="000E0359" w:rsidP="00DA39B6">
          <w:pPr>
            <w:pStyle w:val="Stopka"/>
            <w:tabs>
              <w:tab w:val="left" w:pos="708"/>
            </w:tabs>
            <w:spacing w:before="0"/>
            <w:jc w:val="center"/>
            <w:rPr>
              <w:b/>
              <w:bCs/>
              <w:sz w:val="18"/>
            </w:rPr>
          </w:pPr>
        </w:p>
      </w:tc>
      <w:tc>
        <w:tcPr>
          <w:tcW w:w="7906" w:type="dxa"/>
          <w:tcBorders>
            <w:top w:val="single" w:sz="4" w:space="0" w:color="auto"/>
            <w:left w:val="nil"/>
            <w:bottom w:val="nil"/>
            <w:right w:val="nil"/>
          </w:tcBorders>
        </w:tcPr>
        <w:p w:rsidR="007C27E7" w:rsidRPr="0086062B" w:rsidRDefault="007C27E7" w:rsidP="007C27E7">
          <w:pPr>
            <w:pStyle w:val="Stopka"/>
            <w:spacing w:before="0"/>
            <w:jc w:val="center"/>
            <w:rPr>
              <w:b/>
              <w:sz w:val="18"/>
              <w:szCs w:val="18"/>
            </w:rPr>
          </w:pPr>
          <w:r w:rsidRPr="0086062B">
            <w:rPr>
              <w:b/>
              <w:sz w:val="18"/>
              <w:szCs w:val="18"/>
            </w:rPr>
            <w:t>KP-611-</w:t>
          </w:r>
          <w:r>
            <w:rPr>
              <w:b/>
              <w:sz w:val="18"/>
              <w:szCs w:val="18"/>
            </w:rPr>
            <w:t>344-ARiMR/2</w:t>
          </w:r>
          <w:r w:rsidRPr="0086062B">
            <w:rPr>
              <w:b/>
              <w:sz w:val="18"/>
              <w:szCs w:val="18"/>
            </w:rPr>
            <w:t>/</w:t>
          </w:r>
          <w:r>
            <w:rPr>
              <w:b/>
              <w:sz w:val="18"/>
              <w:szCs w:val="18"/>
            </w:rPr>
            <w:t>z</w:t>
          </w:r>
        </w:p>
        <w:p w:rsidR="007C27E7" w:rsidRDefault="007C27E7" w:rsidP="007C27E7">
          <w:pPr>
            <w:pStyle w:val="Stopka"/>
            <w:tabs>
              <w:tab w:val="clear" w:pos="4536"/>
            </w:tabs>
            <w:spacing w:before="0"/>
            <w:jc w:val="center"/>
            <w:rPr>
              <w:snapToGrid w:val="0"/>
              <w:sz w:val="18"/>
            </w:rPr>
          </w:pPr>
          <w:r>
            <w:rPr>
              <w:snapToGrid w:val="0"/>
              <w:sz w:val="18"/>
            </w:rPr>
            <w:t xml:space="preserve">Strona </w:t>
          </w:r>
          <w:r>
            <w:rPr>
              <w:rStyle w:val="Numerstrony"/>
              <w:sz w:val="18"/>
            </w:rPr>
            <w:fldChar w:fldCharType="begin"/>
          </w:r>
          <w:r>
            <w:rPr>
              <w:rStyle w:val="Numerstrony"/>
              <w:sz w:val="18"/>
            </w:rPr>
            <w:instrText xml:space="preserve"> PAGE </w:instrText>
          </w:r>
          <w:r>
            <w:rPr>
              <w:rStyle w:val="Numerstrony"/>
              <w:sz w:val="18"/>
            </w:rPr>
            <w:fldChar w:fldCharType="separate"/>
          </w:r>
          <w:r w:rsidR="00345465">
            <w:rPr>
              <w:rStyle w:val="Numerstrony"/>
              <w:noProof/>
              <w:sz w:val="18"/>
            </w:rPr>
            <w:t>1</w:t>
          </w:r>
          <w:r>
            <w:rPr>
              <w:rStyle w:val="Numerstrony"/>
              <w:sz w:val="18"/>
            </w:rPr>
            <w:fldChar w:fldCharType="end"/>
          </w:r>
          <w:r>
            <w:rPr>
              <w:snapToGrid w:val="0"/>
              <w:sz w:val="18"/>
            </w:rPr>
            <w:t xml:space="preserve"> z 22</w:t>
          </w:r>
        </w:p>
        <w:p w:rsidR="000E0359" w:rsidRDefault="000E0359" w:rsidP="007C27E7">
          <w:pPr>
            <w:pStyle w:val="Stopka"/>
            <w:tabs>
              <w:tab w:val="clear" w:pos="4536"/>
            </w:tabs>
            <w:rPr>
              <w:i/>
              <w:iCs/>
            </w:rPr>
          </w:pPr>
        </w:p>
      </w:tc>
      <w:tc>
        <w:tcPr>
          <w:tcW w:w="3467" w:type="dxa"/>
          <w:tcBorders>
            <w:top w:val="single" w:sz="4" w:space="0" w:color="auto"/>
            <w:left w:val="nil"/>
            <w:bottom w:val="nil"/>
            <w:right w:val="nil"/>
          </w:tcBorders>
        </w:tcPr>
        <w:p w:rsidR="000E0359" w:rsidRDefault="000E0359" w:rsidP="00331016">
          <w:pPr>
            <w:pStyle w:val="Stopka"/>
            <w:tabs>
              <w:tab w:val="clear" w:pos="4536"/>
            </w:tabs>
            <w:spacing w:before="0"/>
            <w:jc w:val="center"/>
            <w:rPr>
              <w:snapToGrid w:val="0"/>
              <w:sz w:val="18"/>
            </w:rPr>
          </w:pPr>
        </w:p>
        <w:p w:rsidR="000E0359" w:rsidRDefault="000E0359" w:rsidP="00331016">
          <w:pPr>
            <w:pStyle w:val="Stopka"/>
            <w:tabs>
              <w:tab w:val="clear" w:pos="4536"/>
            </w:tabs>
            <w:spacing w:before="0"/>
            <w:jc w:val="center"/>
            <w:rPr>
              <w:i/>
              <w:iCs/>
            </w:rPr>
          </w:pPr>
        </w:p>
      </w:tc>
    </w:tr>
  </w:tbl>
  <w:p w:rsidR="000E0359" w:rsidRDefault="000E03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359" w:rsidRDefault="000E0359">
      <w:pPr>
        <w:spacing w:before="0"/>
      </w:pPr>
      <w:r>
        <w:separator/>
      </w:r>
    </w:p>
  </w:footnote>
  <w:footnote w:type="continuationSeparator" w:id="0">
    <w:p w:rsidR="000E0359" w:rsidRDefault="000E035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7286E44"/>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792"/>
        </w:tabs>
        <w:ind w:left="792" w:hanging="432"/>
      </w:pPr>
      <w:rPr>
        <w:rFonts w:ascii="Times New Roman" w:hAnsi="Times New Roman" w:cs="Times New Roman" w:hint="default"/>
        <w:b w:val="0"/>
        <w:i w:val="0"/>
        <w:sz w:val="20"/>
        <w:szCs w:val="20"/>
      </w:rPr>
    </w:lvl>
    <w:lvl w:ilvl="2">
      <w:start w:val="1"/>
      <w:numFmt w:val="decimal"/>
      <w:pStyle w:val="Nagwek3"/>
      <w:lvlText w:val="%1.%2.%3."/>
      <w:lvlJc w:val="left"/>
      <w:pPr>
        <w:tabs>
          <w:tab w:val="num" w:pos="1440"/>
        </w:tabs>
        <w:ind w:left="1224" w:hanging="504"/>
      </w:pPr>
      <w:rPr>
        <w:rFonts w:ascii="Times New Roman" w:hAnsi="Times New Roman" w:cs="Times New Roman" w:hint="default"/>
        <w:sz w:val="26"/>
        <w:szCs w:val="26"/>
      </w:rPr>
    </w:lvl>
    <w:lvl w:ilvl="3">
      <w:start w:val="1"/>
      <w:numFmt w:val="decimal"/>
      <w:pStyle w:val="Nagwek4"/>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nsid w:val="0B196C47"/>
    <w:multiLevelType w:val="multilevel"/>
    <w:tmpl w:val="7076D7EE"/>
    <w:lvl w:ilvl="0">
      <w:start w:val="1"/>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15406857"/>
    <w:multiLevelType w:val="hybridMultilevel"/>
    <w:tmpl w:val="74EE3992"/>
    <w:lvl w:ilvl="0" w:tplc="AD32D664">
      <w:start w:val="413"/>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CB7ED8"/>
    <w:multiLevelType w:val="hybridMultilevel"/>
    <w:tmpl w:val="DA2A1768"/>
    <w:lvl w:ilvl="0" w:tplc="38A8DB64">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7101CF"/>
    <w:multiLevelType w:val="hybridMultilevel"/>
    <w:tmpl w:val="43B2873E"/>
    <w:lvl w:ilvl="0" w:tplc="B0D67B94">
      <w:start w:val="1"/>
      <w:numFmt w:val="decimal"/>
      <w:lvlText w:val="%1."/>
      <w:lvlJc w:val="left"/>
      <w:pPr>
        <w:ind w:left="-207" w:hanging="360"/>
      </w:pPr>
    </w:lvl>
    <w:lvl w:ilvl="1" w:tplc="04150019">
      <w:start w:val="1"/>
      <w:numFmt w:val="lowerLetter"/>
      <w:lvlText w:val="%2."/>
      <w:lvlJc w:val="left"/>
      <w:pPr>
        <w:ind w:left="513" w:hanging="360"/>
      </w:pPr>
    </w:lvl>
    <w:lvl w:ilvl="2" w:tplc="0415001B">
      <w:start w:val="1"/>
      <w:numFmt w:val="lowerRoman"/>
      <w:lvlText w:val="%3."/>
      <w:lvlJc w:val="right"/>
      <w:pPr>
        <w:ind w:left="1233" w:hanging="180"/>
      </w:pPr>
    </w:lvl>
    <w:lvl w:ilvl="3" w:tplc="0415000F">
      <w:start w:val="1"/>
      <w:numFmt w:val="decimal"/>
      <w:lvlText w:val="%4."/>
      <w:lvlJc w:val="left"/>
      <w:pPr>
        <w:ind w:left="1953" w:hanging="360"/>
      </w:pPr>
    </w:lvl>
    <w:lvl w:ilvl="4" w:tplc="04150019">
      <w:start w:val="1"/>
      <w:numFmt w:val="lowerLetter"/>
      <w:lvlText w:val="%5."/>
      <w:lvlJc w:val="left"/>
      <w:pPr>
        <w:ind w:left="2673" w:hanging="360"/>
      </w:pPr>
    </w:lvl>
    <w:lvl w:ilvl="5" w:tplc="0415001B">
      <w:start w:val="1"/>
      <w:numFmt w:val="lowerRoman"/>
      <w:lvlText w:val="%6."/>
      <w:lvlJc w:val="right"/>
      <w:pPr>
        <w:ind w:left="3393" w:hanging="180"/>
      </w:pPr>
    </w:lvl>
    <w:lvl w:ilvl="6" w:tplc="0415000F">
      <w:start w:val="1"/>
      <w:numFmt w:val="decimal"/>
      <w:lvlText w:val="%7."/>
      <w:lvlJc w:val="left"/>
      <w:pPr>
        <w:ind w:left="4113" w:hanging="360"/>
      </w:pPr>
    </w:lvl>
    <w:lvl w:ilvl="7" w:tplc="04150019">
      <w:start w:val="1"/>
      <w:numFmt w:val="lowerLetter"/>
      <w:lvlText w:val="%8."/>
      <w:lvlJc w:val="left"/>
      <w:pPr>
        <w:ind w:left="4833" w:hanging="360"/>
      </w:pPr>
    </w:lvl>
    <w:lvl w:ilvl="8" w:tplc="0415001B">
      <w:start w:val="1"/>
      <w:numFmt w:val="lowerRoman"/>
      <w:lvlText w:val="%9."/>
      <w:lvlJc w:val="right"/>
      <w:pPr>
        <w:ind w:left="5553" w:hanging="180"/>
      </w:pPr>
    </w:lvl>
  </w:abstractNum>
  <w:abstractNum w:abstractNumId="5">
    <w:nsid w:val="1F1103F6"/>
    <w:multiLevelType w:val="hybridMultilevel"/>
    <w:tmpl w:val="6C102F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7150009"/>
    <w:multiLevelType w:val="hybridMultilevel"/>
    <w:tmpl w:val="226CFAE4"/>
    <w:lvl w:ilvl="0" w:tplc="D7CEA158">
      <w:start w:val="1"/>
      <w:numFmt w:val="decimal"/>
      <w:lvlText w:val="%1)"/>
      <w:lvlJc w:val="left"/>
      <w:pPr>
        <w:ind w:left="1211"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9B71D18"/>
    <w:multiLevelType w:val="hybridMultilevel"/>
    <w:tmpl w:val="A9E41484"/>
    <w:lvl w:ilvl="0" w:tplc="1F2C3C00">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E17557C"/>
    <w:multiLevelType w:val="hybridMultilevel"/>
    <w:tmpl w:val="78FE0EA0"/>
    <w:lvl w:ilvl="0" w:tplc="0415000F">
      <w:start w:val="1"/>
      <w:numFmt w:val="decimal"/>
      <w:lvlText w:val="%1."/>
      <w:lvlJc w:val="left"/>
      <w:pPr>
        <w:tabs>
          <w:tab w:val="num" w:pos="644"/>
        </w:tabs>
        <w:ind w:left="644"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346B31DD"/>
    <w:multiLevelType w:val="hybridMultilevel"/>
    <w:tmpl w:val="48DEDC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36505B76"/>
    <w:multiLevelType w:val="hybridMultilevel"/>
    <w:tmpl w:val="44780D8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8B833F2"/>
    <w:multiLevelType w:val="hybridMultilevel"/>
    <w:tmpl w:val="F1D404E4"/>
    <w:lvl w:ilvl="0" w:tplc="68A28D4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B6550FE"/>
    <w:multiLevelType w:val="hybridMultilevel"/>
    <w:tmpl w:val="36220306"/>
    <w:lvl w:ilvl="0" w:tplc="58E0EEC8">
      <w:start w:val="1"/>
      <w:numFmt w:val="decimal"/>
      <w:lvlText w:val="%1."/>
      <w:lvlJc w:val="left"/>
      <w:pPr>
        <w:tabs>
          <w:tab w:val="num" w:pos="360"/>
        </w:tabs>
        <w:ind w:left="340" w:hanging="340"/>
      </w:pPr>
      <w:rPr>
        <w:rFonts w:ascii="Times New Roman" w:hAnsi="Times New Roman" w:cs="Times New Roman" w:hint="default"/>
        <w:b w:val="0"/>
        <w:i w:val="0"/>
        <w:sz w:val="20"/>
        <w:szCs w:val="20"/>
      </w:rPr>
    </w:lvl>
    <w:lvl w:ilvl="1" w:tplc="9B266F90">
      <w:start w:val="1"/>
      <w:numFmt w:val="bullet"/>
      <w:lvlText w:val=""/>
      <w:lvlJc w:val="left"/>
      <w:pPr>
        <w:tabs>
          <w:tab w:val="num" w:pos="1440"/>
        </w:tabs>
        <w:ind w:left="1440" w:hanging="360"/>
      </w:pPr>
      <w:rPr>
        <w:rFonts w:ascii="Wingdings" w:hAnsi="Wingdings" w:hint="default"/>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D661FEA"/>
    <w:multiLevelType w:val="hybridMultilevel"/>
    <w:tmpl w:val="1CE24C5C"/>
    <w:lvl w:ilvl="0" w:tplc="EEAAA0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2A733EB"/>
    <w:multiLevelType w:val="hybridMultilevel"/>
    <w:tmpl w:val="F9281BF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3F12603"/>
    <w:multiLevelType w:val="hybridMultilevel"/>
    <w:tmpl w:val="DAC68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441775CA"/>
    <w:multiLevelType w:val="hybridMultilevel"/>
    <w:tmpl w:val="0AD048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447456D7"/>
    <w:multiLevelType w:val="hybridMultilevel"/>
    <w:tmpl w:val="9DA67594"/>
    <w:lvl w:ilvl="0" w:tplc="13AE7018">
      <w:start w:val="1"/>
      <w:numFmt w:val="decimal"/>
      <w:lvlText w:val="%1."/>
      <w:lvlJc w:val="left"/>
      <w:pPr>
        <w:ind w:left="720" w:hanging="360"/>
      </w:pPr>
      <w:rPr>
        <w:rFonts w:ascii="Cambria" w:hAnsi="Cambria"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8386077"/>
    <w:multiLevelType w:val="hybridMultilevel"/>
    <w:tmpl w:val="E8BE5C94"/>
    <w:lvl w:ilvl="0" w:tplc="E3F254F4">
      <w:start w:val="1"/>
      <w:numFmt w:val="decimal"/>
      <w:lvlText w:val="%1."/>
      <w:lvlJc w:val="left"/>
      <w:pPr>
        <w:tabs>
          <w:tab w:val="num" w:pos="0"/>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8A47E48"/>
    <w:multiLevelType w:val="hybridMultilevel"/>
    <w:tmpl w:val="DA9E96CA"/>
    <w:lvl w:ilvl="0" w:tplc="963AD04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26A7B32"/>
    <w:multiLevelType w:val="hybridMultilevel"/>
    <w:tmpl w:val="E5B606CC"/>
    <w:lvl w:ilvl="0" w:tplc="180254F4">
      <w:start w:val="1"/>
      <w:numFmt w:val="lowerLetter"/>
      <w:lvlText w:val="%1)"/>
      <w:lvlJc w:val="left"/>
      <w:pPr>
        <w:ind w:left="1429" w:hanging="360"/>
      </w:pPr>
      <w:rPr>
        <w:rFonts w:hint="default"/>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23">
    <w:nsid w:val="57CA3049"/>
    <w:multiLevelType w:val="hybridMultilevel"/>
    <w:tmpl w:val="C974154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5C771441"/>
    <w:multiLevelType w:val="hybridMultilevel"/>
    <w:tmpl w:val="D846AEF0"/>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5DF24779"/>
    <w:multiLevelType w:val="hybridMultilevel"/>
    <w:tmpl w:val="C3E248B2"/>
    <w:lvl w:ilvl="0" w:tplc="5894A8B0">
      <w:start w:val="1"/>
      <w:numFmt w:val="decimal"/>
      <w:lvlText w:val="%1)"/>
      <w:lvlJc w:val="left"/>
      <w:pPr>
        <w:ind w:left="1211" w:hanging="360"/>
      </w:pPr>
      <w:rPr>
        <w:rFonts w:ascii="Times New Roman" w:hAnsi="Times New Roman" w:cs="Times New Roman" w:hint="default"/>
        <w:color w:val="auto"/>
        <w:sz w:val="22"/>
        <w:szCs w:val="22"/>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6">
    <w:nsid w:val="610677B3"/>
    <w:multiLevelType w:val="hybridMultilevel"/>
    <w:tmpl w:val="23C0C430"/>
    <w:lvl w:ilvl="0" w:tplc="7F68157E">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61443EAF"/>
    <w:multiLevelType w:val="hybridMultilevel"/>
    <w:tmpl w:val="58ECDFDC"/>
    <w:lvl w:ilvl="0" w:tplc="BE844ED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54A18E9"/>
    <w:multiLevelType w:val="hybridMultilevel"/>
    <w:tmpl w:val="A1C82444"/>
    <w:lvl w:ilvl="0" w:tplc="C9CAC3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66B6B57"/>
    <w:multiLevelType w:val="hybridMultilevel"/>
    <w:tmpl w:val="87CE84FC"/>
    <w:lvl w:ilvl="0" w:tplc="367EE32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AA16E8D"/>
    <w:multiLevelType w:val="multilevel"/>
    <w:tmpl w:val="31026518"/>
    <w:lvl w:ilvl="0">
      <w:start w:val="1"/>
      <w:numFmt w:val="decimal"/>
      <w:lvlText w:val="%1."/>
      <w:lvlJc w:val="left"/>
      <w:pPr>
        <w:tabs>
          <w:tab w:val="num" w:pos="0"/>
        </w:tabs>
        <w:ind w:left="284" w:hanging="284"/>
      </w:pPr>
      <w:rPr>
        <w:rFonts w:hint="default"/>
        <w:b w:val="0"/>
      </w:rPr>
    </w:lvl>
    <w:lvl w:ilvl="1">
      <w:start w:val="1"/>
      <w:numFmt w:val="decimal"/>
      <w:isLgl/>
      <w:lvlText w:val="%1.%2."/>
      <w:lvlJc w:val="left"/>
      <w:pPr>
        <w:ind w:left="600" w:hanging="600"/>
      </w:pPr>
      <w:rPr>
        <w:rFonts w:hint="default"/>
        <w:b/>
        <w:i w:val="0"/>
      </w:rPr>
    </w:lvl>
    <w:lvl w:ilvl="2">
      <w:start w:val="4"/>
      <w:numFmt w:val="decimal"/>
      <w:isLgl/>
      <w:lvlText w:val="%1.%2.%3."/>
      <w:lvlJc w:val="left"/>
      <w:pPr>
        <w:ind w:left="720" w:hanging="720"/>
      </w:pPr>
      <w:rPr>
        <w:rFonts w:hint="default"/>
        <w:b/>
        <w:i w:val="0"/>
      </w:rPr>
    </w:lvl>
    <w:lvl w:ilvl="3">
      <w:start w:val="2"/>
      <w:numFmt w:val="decimal"/>
      <w:isLgl/>
      <w:lvlText w:val="%1.%2.%3.%4."/>
      <w:lvlJc w:val="left"/>
      <w:pPr>
        <w:ind w:left="720" w:hanging="720"/>
      </w:pPr>
      <w:rPr>
        <w:rFonts w:hint="default"/>
        <w:b w:val="0"/>
        <w:i w:val="0"/>
      </w:rPr>
    </w:lvl>
    <w:lvl w:ilvl="4">
      <w:start w:val="1"/>
      <w:numFmt w:val="decimal"/>
      <w:isLgl/>
      <w:lvlText w:val="%1.%2.%3.%4.%5."/>
      <w:lvlJc w:val="left"/>
      <w:pPr>
        <w:ind w:left="1080" w:hanging="1080"/>
      </w:pPr>
      <w:rPr>
        <w:rFonts w:hint="default"/>
        <w:b/>
        <w:i w:val="0"/>
      </w:rPr>
    </w:lvl>
    <w:lvl w:ilvl="5">
      <w:start w:val="1"/>
      <w:numFmt w:val="decimal"/>
      <w:isLgl/>
      <w:lvlText w:val="%1.%2.%3.%4.%5.%6."/>
      <w:lvlJc w:val="left"/>
      <w:pPr>
        <w:ind w:left="1080" w:hanging="1080"/>
      </w:pPr>
      <w:rPr>
        <w:rFonts w:hint="default"/>
        <w:b/>
        <w:i w:val="0"/>
      </w:rPr>
    </w:lvl>
    <w:lvl w:ilvl="6">
      <w:start w:val="1"/>
      <w:numFmt w:val="decimal"/>
      <w:isLgl/>
      <w:lvlText w:val="%1.%2.%3.%4.%5.%6.%7."/>
      <w:lvlJc w:val="left"/>
      <w:pPr>
        <w:ind w:left="1080" w:hanging="1080"/>
      </w:pPr>
      <w:rPr>
        <w:rFonts w:hint="default"/>
        <w:b/>
        <w:i w:val="0"/>
      </w:rPr>
    </w:lvl>
    <w:lvl w:ilvl="7">
      <w:start w:val="1"/>
      <w:numFmt w:val="decimal"/>
      <w:isLgl/>
      <w:lvlText w:val="%1.%2.%3.%4.%5.%6.%7.%8."/>
      <w:lvlJc w:val="left"/>
      <w:pPr>
        <w:ind w:left="1440" w:hanging="1440"/>
      </w:pPr>
      <w:rPr>
        <w:rFonts w:hint="default"/>
        <w:b/>
        <w:i w:val="0"/>
      </w:rPr>
    </w:lvl>
    <w:lvl w:ilvl="8">
      <w:start w:val="1"/>
      <w:numFmt w:val="decimal"/>
      <w:isLgl/>
      <w:lvlText w:val="%1.%2.%3.%4.%5.%6.%7.%8.%9."/>
      <w:lvlJc w:val="left"/>
      <w:pPr>
        <w:ind w:left="1440" w:hanging="1440"/>
      </w:pPr>
      <w:rPr>
        <w:rFonts w:hint="default"/>
        <w:b/>
        <w:i w:val="0"/>
      </w:rPr>
    </w:lvl>
  </w:abstractNum>
  <w:abstractNum w:abstractNumId="31">
    <w:nsid w:val="6F6A0015"/>
    <w:multiLevelType w:val="hybridMultilevel"/>
    <w:tmpl w:val="6FE6237E"/>
    <w:lvl w:ilvl="0" w:tplc="14CC2FD2">
      <w:start w:val="1"/>
      <w:numFmt w:val="decimal"/>
      <w:lvlText w:val="%1."/>
      <w:lvlJc w:val="left"/>
      <w:pPr>
        <w:tabs>
          <w:tab w:val="num" w:pos="0"/>
        </w:tabs>
        <w:ind w:left="284" w:hanging="284"/>
      </w:pPr>
      <w:rPr>
        <w:rFonts w:hint="default"/>
        <w:b w:val="0"/>
      </w:rPr>
    </w:lvl>
    <w:lvl w:ilvl="1" w:tplc="04150011">
      <w:start w:val="1"/>
      <w:numFmt w:val="decimal"/>
      <w:lvlText w:val="%2)"/>
      <w:lvlJc w:val="left"/>
      <w:pPr>
        <w:tabs>
          <w:tab w:val="num" w:pos="1724"/>
        </w:tabs>
        <w:ind w:left="1724" w:hanging="360"/>
      </w:pPr>
      <w:rPr>
        <w:rFonts w:hint="default"/>
        <w:b w:val="0"/>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nsid w:val="70F65C0F"/>
    <w:multiLevelType w:val="hybridMultilevel"/>
    <w:tmpl w:val="ED4AB5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739F6C87"/>
    <w:multiLevelType w:val="hybridMultilevel"/>
    <w:tmpl w:val="7D64F40A"/>
    <w:lvl w:ilvl="0" w:tplc="AD923BF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77793B0C"/>
    <w:multiLevelType w:val="hybridMultilevel"/>
    <w:tmpl w:val="138659C2"/>
    <w:lvl w:ilvl="0" w:tplc="520AC75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796759E"/>
    <w:multiLevelType w:val="hybridMultilevel"/>
    <w:tmpl w:val="EB301CD2"/>
    <w:lvl w:ilvl="0" w:tplc="2DBE4B30">
      <w:start w:val="1"/>
      <w:numFmt w:val="decimal"/>
      <w:lvlText w:val="%1)"/>
      <w:lvlJc w:val="left"/>
      <w:pPr>
        <w:ind w:left="720" w:hanging="360"/>
      </w:pPr>
      <w:rPr>
        <w:rFonts w:ascii="Times New Roman" w:hAnsi="Times New Roman" w:cs="Times New Roman"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7A8875CC"/>
    <w:multiLevelType w:val="hybridMultilevel"/>
    <w:tmpl w:val="C4E2A906"/>
    <w:lvl w:ilvl="0" w:tplc="04127A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C6A426C"/>
    <w:multiLevelType w:val="hybridMultilevel"/>
    <w:tmpl w:val="C88677E8"/>
    <w:lvl w:ilvl="0" w:tplc="0AC22F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D0E65B1"/>
    <w:multiLevelType w:val="hybridMultilevel"/>
    <w:tmpl w:val="B290B13C"/>
    <w:lvl w:ilvl="0" w:tplc="04150011">
      <w:start w:val="1"/>
      <w:numFmt w:val="decimal"/>
      <w:lvlText w:val="%1)"/>
      <w:lvlJc w:val="left"/>
      <w:pPr>
        <w:ind w:left="720" w:hanging="360"/>
      </w:pPr>
    </w:lvl>
    <w:lvl w:ilvl="1" w:tplc="04150019">
      <w:start w:val="1"/>
      <w:numFmt w:val="decimal"/>
      <w:lvlText w:val="%2."/>
      <w:lvlJc w:val="left"/>
      <w:pPr>
        <w:tabs>
          <w:tab w:val="num" w:pos="732"/>
        </w:tabs>
        <w:ind w:left="732" w:hanging="360"/>
      </w:pPr>
    </w:lvl>
    <w:lvl w:ilvl="2" w:tplc="0415001B">
      <w:start w:val="1"/>
      <w:numFmt w:val="decimal"/>
      <w:lvlText w:val="%3."/>
      <w:lvlJc w:val="left"/>
      <w:pPr>
        <w:tabs>
          <w:tab w:val="num" w:pos="1452"/>
        </w:tabs>
        <w:ind w:left="1452" w:hanging="360"/>
      </w:pPr>
    </w:lvl>
    <w:lvl w:ilvl="3" w:tplc="0415000F">
      <w:start w:val="1"/>
      <w:numFmt w:val="decimal"/>
      <w:lvlText w:val="%4."/>
      <w:lvlJc w:val="left"/>
      <w:pPr>
        <w:tabs>
          <w:tab w:val="num" w:pos="2172"/>
        </w:tabs>
        <w:ind w:left="2172" w:hanging="360"/>
      </w:pPr>
    </w:lvl>
    <w:lvl w:ilvl="4" w:tplc="04150019">
      <w:start w:val="1"/>
      <w:numFmt w:val="decimal"/>
      <w:lvlText w:val="%5."/>
      <w:lvlJc w:val="left"/>
      <w:pPr>
        <w:tabs>
          <w:tab w:val="num" w:pos="2892"/>
        </w:tabs>
        <w:ind w:left="2892" w:hanging="360"/>
      </w:pPr>
    </w:lvl>
    <w:lvl w:ilvl="5" w:tplc="0415001B">
      <w:start w:val="1"/>
      <w:numFmt w:val="decimal"/>
      <w:lvlText w:val="%6."/>
      <w:lvlJc w:val="left"/>
      <w:pPr>
        <w:tabs>
          <w:tab w:val="num" w:pos="3612"/>
        </w:tabs>
        <w:ind w:left="3612" w:hanging="360"/>
      </w:pPr>
    </w:lvl>
    <w:lvl w:ilvl="6" w:tplc="0415000F">
      <w:start w:val="1"/>
      <w:numFmt w:val="decimal"/>
      <w:lvlText w:val="%7."/>
      <w:lvlJc w:val="left"/>
      <w:pPr>
        <w:tabs>
          <w:tab w:val="num" w:pos="4332"/>
        </w:tabs>
        <w:ind w:left="4332" w:hanging="360"/>
      </w:pPr>
    </w:lvl>
    <w:lvl w:ilvl="7" w:tplc="04150019">
      <w:start w:val="1"/>
      <w:numFmt w:val="decimal"/>
      <w:lvlText w:val="%8."/>
      <w:lvlJc w:val="left"/>
      <w:pPr>
        <w:tabs>
          <w:tab w:val="num" w:pos="5052"/>
        </w:tabs>
        <w:ind w:left="5052" w:hanging="360"/>
      </w:pPr>
    </w:lvl>
    <w:lvl w:ilvl="8" w:tplc="0415001B">
      <w:start w:val="1"/>
      <w:numFmt w:val="decimal"/>
      <w:lvlText w:val="%9."/>
      <w:lvlJc w:val="left"/>
      <w:pPr>
        <w:tabs>
          <w:tab w:val="num" w:pos="5772"/>
        </w:tabs>
        <w:ind w:left="5772" w:hanging="360"/>
      </w:pPr>
    </w:lvl>
  </w:abstractNum>
  <w:num w:numId="1">
    <w:abstractNumId w:val="9"/>
  </w:num>
  <w:num w:numId="2">
    <w:abstractNumId w:val="15"/>
  </w:num>
  <w:num w:numId="3">
    <w:abstractNumId w:val="8"/>
  </w:num>
  <w:num w:numId="4">
    <w:abstractNumId w:val="30"/>
  </w:num>
  <w:num w:numId="5">
    <w:abstractNumId w:val="7"/>
  </w:num>
  <w:num w:numId="6">
    <w:abstractNumId w:val="2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6"/>
  </w:num>
  <w:num w:numId="10">
    <w:abstractNumId w:val="19"/>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32"/>
  </w:num>
  <w:num w:numId="15">
    <w:abstractNumId w:val="21"/>
  </w:num>
  <w:num w:numId="16">
    <w:abstractNumId w:val="37"/>
  </w:num>
  <w:num w:numId="17">
    <w:abstractNumId w:val="13"/>
  </w:num>
  <w:num w:numId="18">
    <w:abstractNumId w:val="28"/>
  </w:num>
  <w:num w:numId="19">
    <w:abstractNumId w:val="27"/>
  </w:num>
  <w:num w:numId="20">
    <w:abstractNumId w:val="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14"/>
  </w:num>
  <w:num w:numId="25">
    <w:abstractNumId w:val="29"/>
  </w:num>
  <w:num w:numId="26">
    <w:abstractNumId w:val="20"/>
  </w:num>
  <w:num w:numId="27">
    <w:abstractNumId w:val="34"/>
  </w:num>
  <w:num w:numId="28">
    <w:abstractNumId w:val="12"/>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3"/>
  </w:num>
  <w:num w:numId="32">
    <w:abstractNumId w:val="24"/>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5"/>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6"/>
  </w:num>
  <w:num w:numId="42">
    <w:abstractNumId w:val="11"/>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GSeyW8QciboxxMSG3sbPqB/WmPU=" w:salt="KBtcu5jQ3QOJQ/cl6S8hEg=="/>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A5C"/>
    <w:rsid w:val="00010E7A"/>
    <w:rsid w:val="0002119E"/>
    <w:rsid w:val="000244BD"/>
    <w:rsid w:val="00024C78"/>
    <w:rsid w:val="00027F07"/>
    <w:rsid w:val="00044EF1"/>
    <w:rsid w:val="00055826"/>
    <w:rsid w:val="00072B60"/>
    <w:rsid w:val="00074E9D"/>
    <w:rsid w:val="0007756B"/>
    <w:rsid w:val="00092C3B"/>
    <w:rsid w:val="000A20CD"/>
    <w:rsid w:val="000A4294"/>
    <w:rsid w:val="000B1870"/>
    <w:rsid w:val="000B555B"/>
    <w:rsid w:val="000C37C6"/>
    <w:rsid w:val="000C5730"/>
    <w:rsid w:val="000C5A80"/>
    <w:rsid w:val="000D2C1A"/>
    <w:rsid w:val="000D61A6"/>
    <w:rsid w:val="000E0359"/>
    <w:rsid w:val="000E3FC4"/>
    <w:rsid w:val="000E63BF"/>
    <w:rsid w:val="00100E87"/>
    <w:rsid w:val="00105D76"/>
    <w:rsid w:val="00106122"/>
    <w:rsid w:val="001159A5"/>
    <w:rsid w:val="00115DC9"/>
    <w:rsid w:val="00132120"/>
    <w:rsid w:val="00134D54"/>
    <w:rsid w:val="00136F6E"/>
    <w:rsid w:val="0015639B"/>
    <w:rsid w:val="00156F21"/>
    <w:rsid w:val="00175E2B"/>
    <w:rsid w:val="001807AD"/>
    <w:rsid w:val="00180EE1"/>
    <w:rsid w:val="00184395"/>
    <w:rsid w:val="001927B7"/>
    <w:rsid w:val="001A0FAE"/>
    <w:rsid w:val="001A2BD2"/>
    <w:rsid w:val="001A7AE5"/>
    <w:rsid w:val="001B1CD9"/>
    <w:rsid w:val="001B2E85"/>
    <w:rsid w:val="001B7076"/>
    <w:rsid w:val="001E263B"/>
    <w:rsid w:val="001F4661"/>
    <w:rsid w:val="00200A5D"/>
    <w:rsid w:val="00204E0F"/>
    <w:rsid w:val="002133F2"/>
    <w:rsid w:val="00215805"/>
    <w:rsid w:val="002176A9"/>
    <w:rsid w:val="002245A0"/>
    <w:rsid w:val="002315BC"/>
    <w:rsid w:val="002320DB"/>
    <w:rsid w:val="00246989"/>
    <w:rsid w:val="00255FA2"/>
    <w:rsid w:val="002578EA"/>
    <w:rsid w:val="00270B53"/>
    <w:rsid w:val="00276A25"/>
    <w:rsid w:val="002910B4"/>
    <w:rsid w:val="002910DB"/>
    <w:rsid w:val="00293E19"/>
    <w:rsid w:val="002A697A"/>
    <w:rsid w:val="002C1CE0"/>
    <w:rsid w:val="002F2621"/>
    <w:rsid w:val="002F6337"/>
    <w:rsid w:val="00301BDD"/>
    <w:rsid w:val="003036C7"/>
    <w:rsid w:val="003043C1"/>
    <w:rsid w:val="003060B5"/>
    <w:rsid w:val="003066F4"/>
    <w:rsid w:val="003231C5"/>
    <w:rsid w:val="00330155"/>
    <w:rsid w:val="0033047B"/>
    <w:rsid w:val="00331016"/>
    <w:rsid w:val="00337347"/>
    <w:rsid w:val="00345465"/>
    <w:rsid w:val="00345535"/>
    <w:rsid w:val="00346003"/>
    <w:rsid w:val="0036480D"/>
    <w:rsid w:val="00382A61"/>
    <w:rsid w:val="003A6EFF"/>
    <w:rsid w:val="003B2124"/>
    <w:rsid w:val="003C04FD"/>
    <w:rsid w:val="003C0A4A"/>
    <w:rsid w:val="003C253B"/>
    <w:rsid w:val="003D15E4"/>
    <w:rsid w:val="003D362D"/>
    <w:rsid w:val="003D4C5D"/>
    <w:rsid w:val="003D59D1"/>
    <w:rsid w:val="003E030A"/>
    <w:rsid w:val="003E24AD"/>
    <w:rsid w:val="003E26BB"/>
    <w:rsid w:val="003E4510"/>
    <w:rsid w:val="003E669D"/>
    <w:rsid w:val="003F08A5"/>
    <w:rsid w:val="003F1407"/>
    <w:rsid w:val="003F74E9"/>
    <w:rsid w:val="003F7768"/>
    <w:rsid w:val="00400989"/>
    <w:rsid w:val="00403FED"/>
    <w:rsid w:val="00405BD9"/>
    <w:rsid w:val="00414F53"/>
    <w:rsid w:val="004246DD"/>
    <w:rsid w:val="00424D81"/>
    <w:rsid w:val="0044345E"/>
    <w:rsid w:val="00447655"/>
    <w:rsid w:val="004477FC"/>
    <w:rsid w:val="00470183"/>
    <w:rsid w:val="00472227"/>
    <w:rsid w:val="0047514F"/>
    <w:rsid w:val="004759C1"/>
    <w:rsid w:val="00486635"/>
    <w:rsid w:val="00494462"/>
    <w:rsid w:val="004A0F6A"/>
    <w:rsid w:val="004A476E"/>
    <w:rsid w:val="004A575A"/>
    <w:rsid w:val="004C1A01"/>
    <w:rsid w:val="004C405E"/>
    <w:rsid w:val="004C66E1"/>
    <w:rsid w:val="004D0CE5"/>
    <w:rsid w:val="004D138B"/>
    <w:rsid w:val="004D3B8E"/>
    <w:rsid w:val="004D57C8"/>
    <w:rsid w:val="004E0978"/>
    <w:rsid w:val="00515136"/>
    <w:rsid w:val="00516491"/>
    <w:rsid w:val="0052232F"/>
    <w:rsid w:val="00534375"/>
    <w:rsid w:val="00535717"/>
    <w:rsid w:val="005364D8"/>
    <w:rsid w:val="00547EF2"/>
    <w:rsid w:val="0055676C"/>
    <w:rsid w:val="00557123"/>
    <w:rsid w:val="0056042E"/>
    <w:rsid w:val="0056108D"/>
    <w:rsid w:val="00573F00"/>
    <w:rsid w:val="005807E0"/>
    <w:rsid w:val="00583F27"/>
    <w:rsid w:val="005860A8"/>
    <w:rsid w:val="00594CA1"/>
    <w:rsid w:val="005A539C"/>
    <w:rsid w:val="005B01F7"/>
    <w:rsid w:val="005B3CD2"/>
    <w:rsid w:val="005B7917"/>
    <w:rsid w:val="005D0A7B"/>
    <w:rsid w:val="005E1F48"/>
    <w:rsid w:val="005E3312"/>
    <w:rsid w:val="005E3DB0"/>
    <w:rsid w:val="005E443F"/>
    <w:rsid w:val="005F66A2"/>
    <w:rsid w:val="0060541A"/>
    <w:rsid w:val="00612BCD"/>
    <w:rsid w:val="00613ECF"/>
    <w:rsid w:val="0062131A"/>
    <w:rsid w:val="006422AC"/>
    <w:rsid w:val="00643CA7"/>
    <w:rsid w:val="00646254"/>
    <w:rsid w:val="0065487E"/>
    <w:rsid w:val="006626F0"/>
    <w:rsid w:val="006642D5"/>
    <w:rsid w:val="0066586E"/>
    <w:rsid w:val="006725E4"/>
    <w:rsid w:val="00673522"/>
    <w:rsid w:val="006767A2"/>
    <w:rsid w:val="00687254"/>
    <w:rsid w:val="00695D63"/>
    <w:rsid w:val="006B3E39"/>
    <w:rsid w:val="006C28E9"/>
    <w:rsid w:val="006E282D"/>
    <w:rsid w:val="006F026C"/>
    <w:rsid w:val="006F0EB8"/>
    <w:rsid w:val="006F66FE"/>
    <w:rsid w:val="006F68F5"/>
    <w:rsid w:val="00715691"/>
    <w:rsid w:val="007159DE"/>
    <w:rsid w:val="00715C2E"/>
    <w:rsid w:val="00722FE2"/>
    <w:rsid w:val="00723DAF"/>
    <w:rsid w:val="00725F6B"/>
    <w:rsid w:val="00732AA5"/>
    <w:rsid w:val="007433A3"/>
    <w:rsid w:val="007444F3"/>
    <w:rsid w:val="00744A64"/>
    <w:rsid w:val="00747986"/>
    <w:rsid w:val="00751E1E"/>
    <w:rsid w:val="00757E95"/>
    <w:rsid w:val="00760F51"/>
    <w:rsid w:val="00764F71"/>
    <w:rsid w:val="00770B1A"/>
    <w:rsid w:val="007714C7"/>
    <w:rsid w:val="00771B46"/>
    <w:rsid w:val="007722A4"/>
    <w:rsid w:val="007749A1"/>
    <w:rsid w:val="00776E34"/>
    <w:rsid w:val="00795B83"/>
    <w:rsid w:val="007B07FD"/>
    <w:rsid w:val="007B62BD"/>
    <w:rsid w:val="007B6D87"/>
    <w:rsid w:val="007C27E7"/>
    <w:rsid w:val="007D665B"/>
    <w:rsid w:val="007F57F8"/>
    <w:rsid w:val="00801290"/>
    <w:rsid w:val="00805ABB"/>
    <w:rsid w:val="008128EA"/>
    <w:rsid w:val="008152D0"/>
    <w:rsid w:val="00816B73"/>
    <w:rsid w:val="008259AC"/>
    <w:rsid w:val="00827956"/>
    <w:rsid w:val="00846A1A"/>
    <w:rsid w:val="00852BA7"/>
    <w:rsid w:val="00852D8D"/>
    <w:rsid w:val="00853766"/>
    <w:rsid w:val="00854371"/>
    <w:rsid w:val="008556E9"/>
    <w:rsid w:val="00860F51"/>
    <w:rsid w:val="0086458F"/>
    <w:rsid w:val="008728C3"/>
    <w:rsid w:val="008734C5"/>
    <w:rsid w:val="00882DB4"/>
    <w:rsid w:val="00882F3A"/>
    <w:rsid w:val="00887BE3"/>
    <w:rsid w:val="008930A5"/>
    <w:rsid w:val="008B4A49"/>
    <w:rsid w:val="008B527B"/>
    <w:rsid w:val="008C1994"/>
    <w:rsid w:val="008C4AD9"/>
    <w:rsid w:val="008D232C"/>
    <w:rsid w:val="008E566B"/>
    <w:rsid w:val="009009AE"/>
    <w:rsid w:val="00900DBA"/>
    <w:rsid w:val="00922E19"/>
    <w:rsid w:val="00927C0D"/>
    <w:rsid w:val="0093017D"/>
    <w:rsid w:val="00931BA7"/>
    <w:rsid w:val="0093517E"/>
    <w:rsid w:val="00935392"/>
    <w:rsid w:val="00940325"/>
    <w:rsid w:val="00940F74"/>
    <w:rsid w:val="00941B15"/>
    <w:rsid w:val="009641B9"/>
    <w:rsid w:val="009728E0"/>
    <w:rsid w:val="00986AB0"/>
    <w:rsid w:val="00997FC3"/>
    <w:rsid w:val="009A12C2"/>
    <w:rsid w:val="009A5E08"/>
    <w:rsid w:val="009B2DB2"/>
    <w:rsid w:val="009C1C02"/>
    <w:rsid w:val="009D1BA7"/>
    <w:rsid w:val="009D4889"/>
    <w:rsid w:val="009E21A4"/>
    <w:rsid w:val="009F2052"/>
    <w:rsid w:val="009F736B"/>
    <w:rsid w:val="00A01EA5"/>
    <w:rsid w:val="00A10400"/>
    <w:rsid w:val="00A1138A"/>
    <w:rsid w:val="00A1504A"/>
    <w:rsid w:val="00A179D7"/>
    <w:rsid w:val="00A25740"/>
    <w:rsid w:val="00A320FE"/>
    <w:rsid w:val="00A3506D"/>
    <w:rsid w:val="00A40328"/>
    <w:rsid w:val="00A46A36"/>
    <w:rsid w:val="00A56CB5"/>
    <w:rsid w:val="00A7244F"/>
    <w:rsid w:val="00A75A52"/>
    <w:rsid w:val="00A81565"/>
    <w:rsid w:val="00AA2739"/>
    <w:rsid w:val="00AB302F"/>
    <w:rsid w:val="00AB4340"/>
    <w:rsid w:val="00AD3B4E"/>
    <w:rsid w:val="00AD771A"/>
    <w:rsid w:val="00AE0530"/>
    <w:rsid w:val="00AE53A2"/>
    <w:rsid w:val="00AF7816"/>
    <w:rsid w:val="00B023AC"/>
    <w:rsid w:val="00B144EA"/>
    <w:rsid w:val="00B23D87"/>
    <w:rsid w:val="00B30552"/>
    <w:rsid w:val="00B51080"/>
    <w:rsid w:val="00B74967"/>
    <w:rsid w:val="00B96A8E"/>
    <w:rsid w:val="00B97961"/>
    <w:rsid w:val="00BA2FA7"/>
    <w:rsid w:val="00BB5EFC"/>
    <w:rsid w:val="00BB7B32"/>
    <w:rsid w:val="00BC2EC4"/>
    <w:rsid w:val="00BC57E2"/>
    <w:rsid w:val="00BD4FCB"/>
    <w:rsid w:val="00BE04A2"/>
    <w:rsid w:val="00BE44D0"/>
    <w:rsid w:val="00BF58D5"/>
    <w:rsid w:val="00C034ED"/>
    <w:rsid w:val="00C05D5A"/>
    <w:rsid w:val="00C0786A"/>
    <w:rsid w:val="00C210F8"/>
    <w:rsid w:val="00C27824"/>
    <w:rsid w:val="00C46A99"/>
    <w:rsid w:val="00C60270"/>
    <w:rsid w:val="00C67137"/>
    <w:rsid w:val="00C74128"/>
    <w:rsid w:val="00C813BC"/>
    <w:rsid w:val="00C9375E"/>
    <w:rsid w:val="00CA496D"/>
    <w:rsid w:val="00CA6F60"/>
    <w:rsid w:val="00CA7AE4"/>
    <w:rsid w:val="00CB02D0"/>
    <w:rsid w:val="00CB1252"/>
    <w:rsid w:val="00CB189B"/>
    <w:rsid w:val="00CD1613"/>
    <w:rsid w:val="00CD1748"/>
    <w:rsid w:val="00CE568F"/>
    <w:rsid w:val="00CF027D"/>
    <w:rsid w:val="00CF43BC"/>
    <w:rsid w:val="00D105A9"/>
    <w:rsid w:val="00D2003F"/>
    <w:rsid w:val="00D2244A"/>
    <w:rsid w:val="00D25C42"/>
    <w:rsid w:val="00D262F6"/>
    <w:rsid w:val="00D30BD0"/>
    <w:rsid w:val="00D32540"/>
    <w:rsid w:val="00D34465"/>
    <w:rsid w:val="00D34D20"/>
    <w:rsid w:val="00D40FBE"/>
    <w:rsid w:val="00D4121A"/>
    <w:rsid w:val="00D41FA7"/>
    <w:rsid w:val="00D43D27"/>
    <w:rsid w:val="00D44DCC"/>
    <w:rsid w:val="00D46CC4"/>
    <w:rsid w:val="00D6409C"/>
    <w:rsid w:val="00D655ED"/>
    <w:rsid w:val="00D67F71"/>
    <w:rsid w:val="00D70FDC"/>
    <w:rsid w:val="00D7474F"/>
    <w:rsid w:val="00D933E8"/>
    <w:rsid w:val="00DA39B6"/>
    <w:rsid w:val="00DB0111"/>
    <w:rsid w:val="00DB01FA"/>
    <w:rsid w:val="00DB1469"/>
    <w:rsid w:val="00DC264F"/>
    <w:rsid w:val="00DD1F19"/>
    <w:rsid w:val="00DD470A"/>
    <w:rsid w:val="00DD508E"/>
    <w:rsid w:val="00DD7F06"/>
    <w:rsid w:val="00DF2A5C"/>
    <w:rsid w:val="00E14F92"/>
    <w:rsid w:val="00E3129C"/>
    <w:rsid w:val="00E31C08"/>
    <w:rsid w:val="00E41987"/>
    <w:rsid w:val="00E43404"/>
    <w:rsid w:val="00E44EEE"/>
    <w:rsid w:val="00E67EBF"/>
    <w:rsid w:val="00E807CB"/>
    <w:rsid w:val="00E85480"/>
    <w:rsid w:val="00EA2D99"/>
    <w:rsid w:val="00EB159D"/>
    <w:rsid w:val="00EB22F6"/>
    <w:rsid w:val="00EB4265"/>
    <w:rsid w:val="00EC375D"/>
    <w:rsid w:val="00EE0554"/>
    <w:rsid w:val="00EE4375"/>
    <w:rsid w:val="00EE7D31"/>
    <w:rsid w:val="00F07BD9"/>
    <w:rsid w:val="00F12528"/>
    <w:rsid w:val="00F27F1C"/>
    <w:rsid w:val="00F30D6F"/>
    <w:rsid w:val="00F32B05"/>
    <w:rsid w:val="00F41DEE"/>
    <w:rsid w:val="00F43554"/>
    <w:rsid w:val="00F52217"/>
    <w:rsid w:val="00F601A0"/>
    <w:rsid w:val="00F60930"/>
    <w:rsid w:val="00F61DC8"/>
    <w:rsid w:val="00F70C5F"/>
    <w:rsid w:val="00F716BF"/>
    <w:rsid w:val="00F756A9"/>
    <w:rsid w:val="00F93064"/>
    <w:rsid w:val="00F974A7"/>
    <w:rsid w:val="00FA1A19"/>
    <w:rsid w:val="00FC6F87"/>
    <w:rsid w:val="00FE1AF5"/>
    <w:rsid w:val="00FE1E25"/>
    <w:rsid w:val="00FE28B6"/>
    <w:rsid w:val="00FE3F2B"/>
    <w:rsid w:val="00FF6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paragraph" w:styleId="Nagwek1">
    <w:name w:val="heading 1"/>
    <w:basedOn w:val="Normalny"/>
    <w:link w:val="Nagwek1Znak"/>
    <w:uiPriority w:val="9"/>
    <w:qFormat/>
    <w:rsid w:val="00583F27"/>
    <w:pPr>
      <w:keepNext/>
      <w:numPr>
        <w:numId w:val="29"/>
      </w:numPr>
      <w:spacing w:after="60"/>
      <w:jc w:val="left"/>
      <w:outlineLvl w:val="0"/>
    </w:pPr>
    <w:rPr>
      <w:rFonts w:ascii="Arial" w:eastAsiaTheme="minorHAnsi" w:hAnsi="Arial" w:cs="Arial"/>
      <w:b/>
      <w:bCs/>
      <w:kern w:val="36"/>
      <w:sz w:val="32"/>
      <w:szCs w:val="32"/>
    </w:rPr>
  </w:style>
  <w:style w:type="paragraph" w:styleId="Nagwek2">
    <w:name w:val="heading 2"/>
    <w:basedOn w:val="Normalny"/>
    <w:link w:val="Nagwek2Znak"/>
    <w:uiPriority w:val="9"/>
    <w:semiHidden/>
    <w:unhideWhenUsed/>
    <w:qFormat/>
    <w:rsid w:val="00583F27"/>
    <w:pPr>
      <w:keepNext/>
      <w:numPr>
        <w:ilvl w:val="1"/>
        <w:numId w:val="29"/>
      </w:numPr>
      <w:spacing w:after="60"/>
      <w:jc w:val="left"/>
      <w:outlineLvl w:val="1"/>
    </w:pPr>
    <w:rPr>
      <w:rFonts w:ascii="Arial" w:eastAsiaTheme="minorHAnsi" w:hAnsi="Arial" w:cs="Arial"/>
      <w:b/>
      <w:bCs/>
      <w:i/>
      <w:iCs/>
      <w:sz w:val="28"/>
      <w:szCs w:val="28"/>
    </w:rPr>
  </w:style>
  <w:style w:type="paragraph" w:styleId="Nagwek3">
    <w:name w:val="heading 3"/>
    <w:basedOn w:val="Normalny"/>
    <w:link w:val="Nagwek3Znak"/>
    <w:uiPriority w:val="9"/>
    <w:semiHidden/>
    <w:unhideWhenUsed/>
    <w:qFormat/>
    <w:rsid w:val="00583F27"/>
    <w:pPr>
      <w:keepNext/>
      <w:numPr>
        <w:ilvl w:val="2"/>
        <w:numId w:val="29"/>
      </w:numPr>
      <w:spacing w:after="60"/>
      <w:jc w:val="left"/>
      <w:outlineLvl w:val="2"/>
    </w:pPr>
    <w:rPr>
      <w:rFonts w:ascii="Arial" w:eastAsiaTheme="minorHAnsi" w:hAnsi="Arial" w:cs="Arial"/>
      <w:b/>
      <w:bCs/>
      <w:sz w:val="26"/>
      <w:szCs w:val="26"/>
    </w:rPr>
  </w:style>
  <w:style w:type="paragraph" w:styleId="Nagwek4">
    <w:name w:val="heading 4"/>
    <w:basedOn w:val="Normalny"/>
    <w:link w:val="Nagwek4Znak"/>
    <w:uiPriority w:val="9"/>
    <w:semiHidden/>
    <w:unhideWhenUsed/>
    <w:qFormat/>
    <w:rsid w:val="00583F27"/>
    <w:pPr>
      <w:keepNext/>
      <w:numPr>
        <w:ilvl w:val="3"/>
        <w:numId w:val="29"/>
      </w:numPr>
      <w:spacing w:after="60"/>
      <w:jc w:val="left"/>
      <w:outlineLvl w:val="3"/>
    </w:pPr>
    <w:rPr>
      <w:rFonts w:eastAsiaTheme="minorHAnsi"/>
      <w:b/>
      <w:bCs/>
      <w:sz w:val="28"/>
      <w:szCs w:val="28"/>
    </w:rPr>
  </w:style>
  <w:style w:type="paragraph" w:styleId="Nagwek5">
    <w:name w:val="heading 5"/>
    <w:basedOn w:val="Normalny"/>
    <w:link w:val="Nagwek5Znak"/>
    <w:uiPriority w:val="9"/>
    <w:semiHidden/>
    <w:unhideWhenUsed/>
    <w:qFormat/>
    <w:rsid w:val="00583F27"/>
    <w:pPr>
      <w:numPr>
        <w:ilvl w:val="4"/>
        <w:numId w:val="29"/>
      </w:numPr>
      <w:spacing w:after="60"/>
      <w:jc w:val="left"/>
      <w:outlineLvl w:val="4"/>
    </w:pPr>
    <w:rPr>
      <w:rFonts w:eastAsiaTheme="minorHAnsi"/>
      <w:b/>
      <w:bCs/>
      <w:i/>
      <w:iCs/>
      <w:sz w:val="26"/>
      <w:szCs w:val="26"/>
    </w:rPr>
  </w:style>
  <w:style w:type="paragraph" w:styleId="Nagwek6">
    <w:name w:val="heading 6"/>
    <w:basedOn w:val="Normalny"/>
    <w:link w:val="Nagwek6Znak"/>
    <w:uiPriority w:val="9"/>
    <w:semiHidden/>
    <w:unhideWhenUsed/>
    <w:qFormat/>
    <w:rsid w:val="00583F27"/>
    <w:pPr>
      <w:numPr>
        <w:ilvl w:val="5"/>
        <w:numId w:val="29"/>
      </w:numPr>
      <w:spacing w:after="60"/>
      <w:jc w:val="left"/>
      <w:outlineLvl w:val="5"/>
    </w:pPr>
    <w:rPr>
      <w:rFonts w:eastAsiaTheme="minorHAnsi"/>
      <w:b/>
      <w:bCs/>
      <w:sz w:val="22"/>
      <w:szCs w:val="22"/>
    </w:rPr>
  </w:style>
  <w:style w:type="paragraph" w:styleId="Nagwek7">
    <w:name w:val="heading 7"/>
    <w:basedOn w:val="Normalny"/>
    <w:link w:val="Nagwek7Znak"/>
    <w:uiPriority w:val="9"/>
    <w:semiHidden/>
    <w:unhideWhenUsed/>
    <w:qFormat/>
    <w:rsid w:val="00583F27"/>
    <w:pPr>
      <w:numPr>
        <w:ilvl w:val="6"/>
        <w:numId w:val="29"/>
      </w:numPr>
      <w:spacing w:after="60"/>
      <w:jc w:val="left"/>
      <w:outlineLvl w:val="6"/>
    </w:pPr>
    <w:rPr>
      <w:rFonts w:eastAsiaTheme="minorHAnsi"/>
      <w:szCs w:val="24"/>
    </w:rPr>
  </w:style>
  <w:style w:type="paragraph" w:styleId="Nagwek8">
    <w:name w:val="heading 8"/>
    <w:basedOn w:val="Normalny"/>
    <w:link w:val="Nagwek8Znak"/>
    <w:uiPriority w:val="9"/>
    <w:semiHidden/>
    <w:unhideWhenUsed/>
    <w:qFormat/>
    <w:rsid w:val="00583F27"/>
    <w:pPr>
      <w:numPr>
        <w:ilvl w:val="7"/>
        <w:numId w:val="29"/>
      </w:numPr>
      <w:spacing w:after="60"/>
      <w:jc w:val="left"/>
      <w:outlineLvl w:val="7"/>
    </w:pPr>
    <w:rPr>
      <w:rFonts w:eastAsiaTheme="minorHAnsi"/>
      <w:i/>
      <w:iCs/>
      <w:szCs w:val="24"/>
    </w:rPr>
  </w:style>
  <w:style w:type="paragraph" w:styleId="Nagwek9">
    <w:name w:val="heading 9"/>
    <w:basedOn w:val="Normalny"/>
    <w:link w:val="Nagwek9Znak"/>
    <w:uiPriority w:val="9"/>
    <w:semiHidden/>
    <w:unhideWhenUsed/>
    <w:qFormat/>
    <w:rsid w:val="00583F27"/>
    <w:pPr>
      <w:numPr>
        <w:ilvl w:val="8"/>
        <w:numId w:val="29"/>
      </w:numPr>
      <w:spacing w:after="60"/>
      <w:jc w:val="left"/>
      <w:outlineLvl w:val="8"/>
    </w:pPr>
    <w:rPr>
      <w:rFonts w:ascii="Arial" w:eastAsiaTheme="minorHAns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uiPriority w:val="99"/>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lang w:eastAsia="en-U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character" w:customStyle="1" w:styleId="akapitustep1">
    <w:name w:val="akapitustep1"/>
    <w:basedOn w:val="Domylnaczcionkaakapitu"/>
    <w:rsid w:val="008B4A49"/>
  </w:style>
  <w:style w:type="character" w:customStyle="1" w:styleId="Nagwek1Znak">
    <w:name w:val="Nagłówek 1 Znak"/>
    <w:basedOn w:val="Domylnaczcionkaakapitu"/>
    <w:link w:val="Nagwek1"/>
    <w:uiPriority w:val="9"/>
    <w:rsid w:val="00583F27"/>
    <w:rPr>
      <w:rFonts w:ascii="Arial" w:eastAsiaTheme="minorHAnsi" w:hAnsi="Arial" w:cs="Arial"/>
      <w:b/>
      <w:bCs/>
      <w:kern w:val="36"/>
      <w:sz w:val="32"/>
      <w:szCs w:val="32"/>
    </w:rPr>
  </w:style>
  <w:style w:type="character" w:customStyle="1" w:styleId="Nagwek2Znak">
    <w:name w:val="Nagłówek 2 Znak"/>
    <w:basedOn w:val="Domylnaczcionkaakapitu"/>
    <w:link w:val="Nagwek2"/>
    <w:uiPriority w:val="9"/>
    <w:semiHidden/>
    <w:rsid w:val="00583F27"/>
    <w:rPr>
      <w:rFonts w:ascii="Arial" w:eastAsiaTheme="minorHAnsi" w:hAnsi="Arial" w:cs="Arial"/>
      <w:b/>
      <w:bCs/>
      <w:i/>
      <w:iCs/>
      <w:sz w:val="28"/>
      <w:szCs w:val="28"/>
    </w:rPr>
  </w:style>
  <w:style w:type="character" w:customStyle="1" w:styleId="Nagwek3Znak">
    <w:name w:val="Nagłówek 3 Znak"/>
    <w:basedOn w:val="Domylnaczcionkaakapitu"/>
    <w:link w:val="Nagwek3"/>
    <w:uiPriority w:val="9"/>
    <w:semiHidden/>
    <w:rsid w:val="00583F27"/>
    <w:rPr>
      <w:rFonts w:ascii="Arial" w:eastAsiaTheme="minorHAnsi" w:hAnsi="Arial" w:cs="Arial"/>
      <w:b/>
      <w:bCs/>
      <w:sz w:val="26"/>
      <w:szCs w:val="26"/>
    </w:rPr>
  </w:style>
  <w:style w:type="character" w:customStyle="1" w:styleId="Nagwek4Znak">
    <w:name w:val="Nagłówek 4 Znak"/>
    <w:basedOn w:val="Domylnaczcionkaakapitu"/>
    <w:link w:val="Nagwek4"/>
    <w:uiPriority w:val="9"/>
    <w:semiHidden/>
    <w:rsid w:val="00583F27"/>
    <w:rPr>
      <w:rFonts w:ascii="Times New Roman" w:eastAsiaTheme="minorHAnsi" w:hAnsi="Times New Roman"/>
      <w:b/>
      <w:bCs/>
      <w:sz w:val="28"/>
      <w:szCs w:val="28"/>
    </w:rPr>
  </w:style>
  <w:style w:type="character" w:customStyle="1" w:styleId="Nagwek5Znak">
    <w:name w:val="Nagłówek 5 Znak"/>
    <w:basedOn w:val="Domylnaczcionkaakapitu"/>
    <w:link w:val="Nagwek5"/>
    <w:uiPriority w:val="9"/>
    <w:semiHidden/>
    <w:rsid w:val="00583F27"/>
    <w:rPr>
      <w:rFonts w:ascii="Times New Roman" w:eastAsiaTheme="minorHAnsi" w:hAnsi="Times New Roman"/>
      <w:b/>
      <w:bCs/>
      <w:i/>
      <w:iCs/>
      <w:sz w:val="26"/>
      <w:szCs w:val="26"/>
    </w:rPr>
  </w:style>
  <w:style w:type="character" w:customStyle="1" w:styleId="Nagwek6Znak">
    <w:name w:val="Nagłówek 6 Znak"/>
    <w:basedOn w:val="Domylnaczcionkaakapitu"/>
    <w:link w:val="Nagwek6"/>
    <w:uiPriority w:val="9"/>
    <w:semiHidden/>
    <w:rsid w:val="00583F27"/>
    <w:rPr>
      <w:rFonts w:ascii="Times New Roman" w:eastAsiaTheme="minorHAnsi" w:hAnsi="Times New Roman"/>
      <w:b/>
      <w:bCs/>
      <w:sz w:val="22"/>
      <w:szCs w:val="22"/>
    </w:rPr>
  </w:style>
  <w:style w:type="character" w:customStyle="1" w:styleId="Nagwek7Znak">
    <w:name w:val="Nagłówek 7 Znak"/>
    <w:basedOn w:val="Domylnaczcionkaakapitu"/>
    <w:link w:val="Nagwek7"/>
    <w:uiPriority w:val="9"/>
    <w:semiHidden/>
    <w:rsid w:val="00583F27"/>
    <w:rPr>
      <w:rFonts w:ascii="Times New Roman" w:eastAsiaTheme="minorHAnsi" w:hAnsi="Times New Roman"/>
      <w:sz w:val="24"/>
      <w:szCs w:val="24"/>
    </w:rPr>
  </w:style>
  <w:style w:type="character" w:customStyle="1" w:styleId="Nagwek8Znak">
    <w:name w:val="Nagłówek 8 Znak"/>
    <w:basedOn w:val="Domylnaczcionkaakapitu"/>
    <w:link w:val="Nagwek8"/>
    <w:uiPriority w:val="9"/>
    <w:semiHidden/>
    <w:rsid w:val="00583F27"/>
    <w:rPr>
      <w:rFonts w:ascii="Times New Roman" w:eastAsiaTheme="minorHAnsi" w:hAnsi="Times New Roman"/>
      <w:i/>
      <w:iCs/>
      <w:sz w:val="24"/>
      <w:szCs w:val="24"/>
    </w:rPr>
  </w:style>
  <w:style w:type="character" w:customStyle="1" w:styleId="Nagwek9Znak">
    <w:name w:val="Nagłówek 9 Znak"/>
    <w:basedOn w:val="Domylnaczcionkaakapitu"/>
    <w:link w:val="Nagwek9"/>
    <w:uiPriority w:val="9"/>
    <w:semiHidden/>
    <w:rsid w:val="00583F27"/>
    <w:rPr>
      <w:rFonts w:ascii="Arial" w:eastAsiaTheme="minorHAnsi" w:hAnsi="Arial" w:cs="Arial"/>
      <w:sz w:val="22"/>
      <w:szCs w:val="22"/>
    </w:rPr>
  </w:style>
  <w:style w:type="paragraph" w:styleId="Legenda">
    <w:name w:val="caption"/>
    <w:basedOn w:val="Normalny"/>
    <w:next w:val="Normalny"/>
    <w:qFormat/>
    <w:rsid w:val="00A179D7"/>
    <w:pPr>
      <w:spacing w:before="0"/>
      <w:jc w:val="left"/>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DF2A5C"/>
    <w:pPr>
      <w:spacing w:before="240"/>
    </w:pPr>
    <w:rPr>
      <w:rFonts w:ascii="Times New Roman" w:eastAsia="Times New Roman" w:hAnsi="Times New Roman"/>
      <w:sz w:val="24"/>
    </w:rPr>
  </w:style>
  <w:style w:type="paragraph" w:styleId="Nagwek1">
    <w:name w:val="heading 1"/>
    <w:basedOn w:val="Normalny"/>
    <w:link w:val="Nagwek1Znak"/>
    <w:uiPriority w:val="9"/>
    <w:qFormat/>
    <w:rsid w:val="00583F27"/>
    <w:pPr>
      <w:keepNext/>
      <w:numPr>
        <w:numId w:val="29"/>
      </w:numPr>
      <w:spacing w:after="60"/>
      <w:jc w:val="left"/>
      <w:outlineLvl w:val="0"/>
    </w:pPr>
    <w:rPr>
      <w:rFonts w:ascii="Arial" w:eastAsiaTheme="minorHAnsi" w:hAnsi="Arial" w:cs="Arial"/>
      <w:b/>
      <w:bCs/>
      <w:kern w:val="36"/>
      <w:sz w:val="32"/>
      <w:szCs w:val="32"/>
    </w:rPr>
  </w:style>
  <w:style w:type="paragraph" w:styleId="Nagwek2">
    <w:name w:val="heading 2"/>
    <w:basedOn w:val="Normalny"/>
    <w:link w:val="Nagwek2Znak"/>
    <w:uiPriority w:val="9"/>
    <w:semiHidden/>
    <w:unhideWhenUsed/>
    <w:qFormat/>
    <w:rsid w:val="00583F27"/>
    <w:pPr>
      <w:keepNext/>
      <w:numPr>
        <w:ilvl w:val="1"/>
        <w:numId w:val="29"/>
      </w:numPr>
      <w:spacing w:after="60"/>
      <w:jc w:val="left"/>
      <w:outlineLvl w:val="1"/>
    </w:pPr>
    <w:rPr>
      <w:rFonts w:ascii="Arial" w:eastAsiaTheme="minorHAnsi" w:hAnsi="Arial" w:cs="Arial"/>
      <w:b/>
      <w:bCs/>
      <w:i/>
      <w:iCs/>
      <w:sz w:val="28"/>
      <w:szCs w:val="28"/>
    </w:rPr>
  </w:style>
  <w:style w:type="paragraph" w:styleId="Nagwek3">
    <w:name w:val="heading 3"/>
    <w:basedOn w:val="Normalny"/>
    <w:link w:val="Nagwek3Znak"/>
    <w:uiPriority w:val="9"/>
    <w:semiHidden/>
    <w:unhideWhenUsed/>
    <w:qFormat/>
    <w:rsid w:val="00583F27"/>
    <w:pPr>
      <w:keepNext/>
      <w:numPr>
        <w:ilvl w:val="2"/>
        <w:numId w:val="29"/>
      </w:numPr>
      <w:spacing w:after="60"/>
      <w:jc w:val="left"/>
      <w:outlineLvl w:val="2"/>
    </w:pPr>
    <w:rPr>
      <w:rFonts w:ascii="Arial" w:eastAsiaTheme="minorHAnsi" w:hAnsi="Arial" w:cs="Arial"/>
      <w:b/>
      <w:bCs/>
      <w:sz w:val="26"/>
      <w:szCs w:val="26"/>
    </w:rPr>
  </w:style>
  <w:style w:type="paragraph" w:styleId="Nagwek4">
    <w:name w:val="heading 4"/>
    <w:basedOn w:val="Normalny"/>
    <w:link w:val="Nagwek4Znak"/>
    <w:uiPriority w:val="9"/>
    <w:semiHidden/>
    <w:unhideWhenUsed/>
    <w:qFormat/>
    <w:rsid w:val="00583F27"/>
    <w:pPr>
      <w:keepNext/>
      <w:numPr>
        <w:ilvl w:val="3"/>
        <w:numId w:val="29"/>
      </w:numPr>
      <w:spacing w:after="60"/>
      <w:jc w:val="left"/>
      <w:outlineLvl w:val="3"/>
    </w:pPr>
    <w:rPr>
      <w:rFonts w:eastAsiaTheme="minorHAnsi"/>
      <w:b/>
      <w:bCs/>
      <w:sz w:val="28"/>
      <w:szCs w:val="28"/>
    </w:rPr>
  </w:style>
  <w:style w:type="paragraph" w:styleId="Nagwek5">
    <w:name w:val="heading 5"/>
    <w:basedOn w:val="Normalny"/>
    <w:link w:val="Nagwek5Znak"/>
    <w:uiPriority w:val="9"/>
    <w:semiHidden/>
    <w:unhideWhenUsed/>
    <w:qFormat/>
    <w:rsid w:val="00583F27"/>
    <w:pPr>
      <w:numPr>
        <w:ilvl w:val="4"/>
        <w:numId w:val="29"/>
      </w:numPr>
      <w:spacing w:after="60"/>
      <w:jc w:val="left"/>
      <w:outlineLvl w:val="4"/>
    </w:pPr>
    <w:rPr>
      <w:rFonts w:eastAsiaTheme="minorHAnsi"/>
      <w:b/>
      <w:bCs/>
      <w:i/>
      <w:iCs/>
      <w:sz w:val="26"/>
      <w:szCs w:val="26"/>
    </w:rPr>
  </w:style>
  <w:style w:type="paragraph" w:styleId="Nagwek6">
    <w:name w:val="heading 6"/>
    <w:basedOn w:val="Normalny"/>
    <w:link w:val="Nagwek6Znak"/>
    <w:uiPriority w:val="9"/>
    <w:semiHidden/>
    <w:unhideWhenUsed/>
    <w:qFormat/>
    <w:rsid w:val="00583F27"/>
    <w:pPr>
      <w:numPr>
        <w:ilvl w:val="5"/>
        <w:numId w:val="29"/>
      </w:numPr>
      <w:spacing w:after="60"/>
      <w:jc w:val="left"/>
      <w:outlineLvl w:val="5"/>
    </w:pPr>
    <w:rPr>
      <w:rFonts w:eastAsiaTheme="minorHAnsi"/>
      <w:b/>
      <w:bCs/>
      <w:sz w:val="22"/>
      <w:szCs w:val="22"/>
    </w:rPr>
  </w:style>
  <w:style w:type="paragraph" w:styleId="Nagwek7">
    <w:name w:val="heading 7"/>
    <w:basedOn w:val="Normalny"/>
    <w:link w:val="Nagwek7Znak"/>
    <w:uiPriority w:val="9"/>
    <w:semiHidden/>
    <w:unhideWhenUsed/>
    <w:qFormat/>
    <w:rsid w:val="00583F27"/>
    <w:pPr>
      <w:numPr>
        <w:ilvl w:val="6"/>
        <w:numId w:val="29"/>
      </w:numPr>
      <w:spacing w:after="60"/>
      <w:jc w:val="left"/>
      <w:outlineLvl w:val="6"/>
    </w:pPr>
    <w:rPr>
      <w:rFonts w:eastAsiaTheme="minorHAnsi"/>
      <w:szCs w:val="24"/>
    </w:rPr>
  </w:style>
  <w:style w:type="paragraph" w:styleId="Nagwek8">
    <w:name w:val="heading 8"/>
    <w:basedOn w:val="Normalny"/>
    <w:link w:val="Nagwek8Znak"/>
    <w:uiPriority w:val="9"/>
    <w:semiHidden/>
    <w:unhideWhenUsed/>
    <w:qFormat/>
    <w:rsid w:val="00583F27"/>
    <w:pPr>
      <w:numPr>
        <w:ilvl w:val="7"/>
        <w:numId w:val="29"/>
      </w:numPr>
      <w:spacing w:after="60"/>
      <w:jc w:val="left"/>
      <w:outlineLvl w:val="7"/>
    </w:pPr>
    <w:rPr>
      <w:rFonts w:eastAsiaTheme="minorHAnsi"/>
      <w:i/>
      <w:iCs/>
      <w:szCs w:val="24"/>
    </w:rPr>
  </w:style>
  <w:style w:type="paragraph" w:styleId="Nagwek9">
    <w:name w:val="heading 9"/>
    <w:basedOn w:val="Normalny"/>
    <w:link w:val="Nagwek9Znak"/>
    <w:uiPriority w:val="9"/>
    <w:semiHidden/>
    <w:unhideWhenUsed/>
    <w:qFormat/>
    <w:rsid w:val="00583F27"/>
    <w:pPr>
      <w:numPr>
        <w:ilvl w:val="8"/>
        <w:numId w:val="29"/>
      </w:numPr>
      <w:spacing w:after="60"/>
      <w:jc w:val="left"/>
      <w:outlineLvl w:val="8"/>
    </w:pPr>
    <w:rPr>
      <w:rFonts w:ascii="Arial" w:eastAsiaTheme="minorHAnsi"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HTML-wstpniesformatowany">
    <w:name w:val="HTML Preformatted"/>
    <w:basedOn w:val="Normalny"/>
    <w:link w:val="HTML-wstpniesformatowanyZnak"/>
    <w:rsid w:val="00DF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DF2A5C"/>
    <w:rPr>
      <w:rFonts w:ascii="Courier New" w:eastAsia="Times New Roman" w:hAnsi="Courier New" w:cs="Courier New"/>
      <w:sz w:val="20"/>
      <w:szCs w:val="20"/>
      <w:lang w:eastAsia="pl-PL"/>
    </w:rPr>
  </w:style>
  <w:style w:type="paragraph" w:styleId="Nagwek">
    <w:name w:val="header"/>
    <w:basedOn w:val="Normalny"/>
    <w:link w:val="NagwekZnak"/>
    <w:rsid w:val="00DF2A5C"/>
    <w:pPr>
      <w:tabs>
        <w:tab w:val="center" w:pos="4536"/>
        <w:tab w:val="right" w:pos="9072"/>
      </w:tabs>
    </w:pPr>
  </w:style>
  <w:style w:type="character" w:customStyle="1" w:styleId="NagwekZnak">
    <w:name w:val="Nagłówek Znak"/>
    <w:basedOn w:val="Domylnaczcionkaakapitu"/>
    <w:link w:val="Nagwek"/>
    <w:rsid w:val="00DF2A5C"/>
    <w:rPr>
      <w:rFonts w:ascii="Times New Roman" w:eastAsia="Times New Roman" w:hAnsi="Times New Roman" w:cs="Times New Roman"/>
      <w:sz w:val="24"/>
      <w:szCs w:val="20"/>
      <w:lang w:eastAsia="pl-PL"/>
    </w:rPr>
  </w:style>
  <w:style w:type="paragraph" w:styleId="Stopka">
    <w:name w:val="footer"/>
    <w:basedOn w:val="Normalny"/>
    <w:link w:val="StopkaZnak"/>
    <w:rsid w:val="00DF2A5C"/>
    <w:pPr>
      <w:tabs>
        <w:tab w:val="center" w:pos="4536"/>
        <w:tab w:val="right" w:pos="9072"/>
      </w:tabs>
    </w:pPr>
  </w:style>
  <w:style w:type="character" w:customStyle="1" w:styleId="StopkaZnak">
    <w:name w:val="Stopka Znak"/>
    <w:basedOn w:val="Domylnaczcionkaakapitu"/>
    <w:link w:val="Stopka"/>
    <w:rsid w:val="00DF2A5C"/>
    <w:rPr>
      <w:rFonts w:ascii="Times New Roman" w:eastAsia="Times New Roman" w:hAnsi="Times New Roman" w:cs="Times New Roman"/>
      <w:sz w:val="24"/>
      <w:szCs w:val="20"/>
      <w:lang w:eastAsia="pl-PL"/>
    </w:rPr>
  </w:style>
  <w:style w:type="character" w:styleId="Numerstrony">
    <w:name w:val="page number"/>
    <w:basedOn w:val="Domylnaczcionkaakapitu"/>
    <w:rsid w:val="00DF2A5C"/>
  </w:style>
  <w:style w:type="paragraph" w:styleId="Tekstpodstawowy">
    <w:name w:val="Body Text"/>
    <w:aliases w:val="(F2),A Body Text,block style"/>
    <w:basedOn w:val="Normalny"/>
    <w:link w:val="TekstpodstawowyZnak"/>
    <w:rsid w:val="00DF2A5C"/>
    <w:pPr>
      <w:spacing w:after="120"/>
    </w:pPr>
  </w:style>
  <w:style w:type="character" w:customStyle="1" w:styleId="TekstpodstawowyZnak">
    <w:name w:val="Tekst podstawowy Znak"/>
    <w:aliases w:val="(F2) Znak,A Body Text Znak,block style Znak"/>
    <w:basedOn w:val="Domylnaczcionkaakapitu"/>
    <w:link w:val="Tekstpodstawowy"/>
    <w:rsid w:val="00DF2A5C"/>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986AB0"/>
    <w:pPr>
      <w:ind w:left="720"/>
    </w:pPr>
    <w:rPr>
      <w:rFonts w:eastAsia="Calibri"/>
      <w:szCs w:val="24"/>
    </w:rPr>
  </w:style>
  <w:style w:type="paragraph" w:styleId="Tekstdymka">
    <w:name w:val="Balloon Text"/>
    <w:basedOn w:val="Normalny"/>
    <w:link w:val="TekstdymkaZnak"/>
    <w:uiPriority w:val="99"/>
    <w:semiHidden/>
    <w:unhideWhenUsed/>
    <w:rsid w:val="003E24A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3E24AD"/>
    <w:rPr>
      <w:rFonts w:ascii="Tahoma" w:eastAsia="Times New Roman" w:hAnsi="Tahoma" w:cs="Tahoma"/>
      <w:sz w:val="16"/>
      <w:szCs w:val="16"/>
    </w:rPr>
  </w:style>
  <w:style w:type="character" w:styleId="Odwoaniedokomentarza">
    <w:name w:val="annotation reference"/>
    <w:uiPriority w:val="99"/>
    <w:semiHidden/>
    <w:unhideWhenUsed/>
    <w:rsid w:val="004C66E1"/>
    <w:rPr>
      <w:rFonts w:ascii="Times New Roman" w:hAnsi="Times New Roman" w:cs="Times New Roman" w:hint="default"/>
    </w:rPr>
  </w:style>
  <w:style w:type="paragraph" w:styleId="Tekstkomentarza">
    <w:name w:val="annotation text"/>
    <w:basedOn w:val="Normalny"/>
    <w:link w:val="TekstkomentarzaZnak"/>
    <w:uiPriority w:val="99"/>
    <w:semiHidden/>
    <w:unhideWhenUsed/>
    <w:rsid w:val="004C66E1"/>
    <w:pPr>
      <w:spacing w:before="0"/>
    </w:pPr>
    <w:rPr>
      <w:rFonts w:ascii="Calibri" w:eastAsia="Calibri" w:hAnsi="Calibri"/>
      <w:sz w:val="20"/>
      <w:lang w:eastAsia="en-US"/>
    </w:rPr>
  </w:style>
  <w:style w:type="character" w:customStyle="1" w:styleId="TekstkomentarzaZnak">
    <w:name w:val="Tekst komentarza Znak"/>
    <w:basedOn w:val="Domylnaczcionkaakapitu"/>
    <w:link w:val="Tekstkomentarza"/>
    <w:uiPriority w:val="99"/>
    <w:semiHidden/>
    <w:rsid w:val="004C66E1"/>
    <w:rPr>
      <w:lang w:eastAsia="en-US"/>
    </w:rPr>
  </w:style>
  <w:style w:type="paragraph" w:styleId="Tekstprzypisudolnego">
    <w:name w:val="footnote text"/>
    <w:basedOn w:val="Normalny"/>
    <w:link w:val="TekstprzypisudolnegoZnak"/>
    <w:uiPriority w:val="99"/>
    <w:semiHidden/>
    <w:unhideWhenUsed/>
    <w:rsid w:val="00F93064"/>
    <w:pPr>
      <w:spacing w:before="0"/>
    </w:pPr>
    <w:rPr>
      <w:rFonts w:ascii="Calibri" w:eastAsia="Calibri" w:hAnsi="Calibri"/>
      <w:sz w:val="20"/>
      <w:lang w:eastAsia="en-US"/>
    </w:rPr>
  </w:style>
  <w:style w:type="character" w:customStyle="1" w:styleId="TekstprzypisudolnegoZnak">
    <w:name w:val="Tekst przypisu dolnego Znak"/>
    <w:basedOn w:val="Domylnaczcionkaakapitu"/>
    <w:link w:val="Tekstprzypisudolnego"/>
    <w:uiPriority w:val="99"/>
    <w:semiHidden/>
    <w:rsid w:val="00F93064"/>
    <w:rPr>
      <w:lang w:eastAsia="en-US"/>
    </w:rPr>
  </w:style>
  <w:style w:type="character" w:styleId="Odwoanieprzypisudolnego">
    <w:name w:val="footnote reference"/>
    <w:uiPriority w:val="99"/>
    <w:semiHidden/>
    <w:unhideWhenUsed/>
    <w:rsid w:val="00F93064"/>
    <w:rPr>
      <w:vertAlign w:val="superscript"/>
    </w:rPr>
  </w:style>
  <w:style w:type="paragraph" w:customStyle="1" w:styleId="CM4">
    <w:name w:val="CM4"/>
    <w:basedOn w:val="Normalny"/>
    <w:uiPriority w:val="99"/>
    <w:rsid w:val="008C1994"/>
    <w:pPr>
      <w:autoSpaceDE w:val="0"/>
      <w:autoSpaceDN w:val="0"/>
      <w:spacing w:before="0"/>
    </w:pPr>
    <w:rPr>
      <w:rFonts w:ascii="EUAlbertina" w:eastAsia="Calibri" w:hAnsi="EUAlbertina"/>
      <w:szCs w:val="24"/>
    </w:rPr>
  </w:style>
  <w:style w:type="character" w:styleId="Uwydatnienie">
    <w:name w:val="Emphasis"/>
    <w:basedOn w:val="Domylnaczcionkaakapitu"/>
    <w:qFormat/>
    <w:rsid w:val="003F7768"/>
    <w:rPr>
      <w:i/>
      <w:iCs/>
    </w:rPr>
  </w:style>
  <w:style w:type="paragraph" w:styleId="Zwykytekst">
    <w:name w:val="Plain Text"/>
    <w:basedOn w:val="Normalny"/>
    <w:link w:val="ZwykytekstZnak"/>
    <w:uiPriority w:val="99"/>
    <w:semiHidden/>
    <w:unhideWhenUsed/>
    <w:rsid w:val="00405BD9"/>
    <w:pPr>
      <w:spacing w:before="0"/>
      <w:jc w:val="left"/>
    </w:pPr>
    <w:rPr>
      <w:rFonts w:ascii="Consolas" w:eastAsiaTheme="minorHAnsi" w:hAnsi="Consolas"/>
      <w:sz w:val="21"/>
      <w:szCs w:val="21"/>
    </w:rPr>
  </w:style>
  <w:style w:type="character" w:customStyle="1" w:styleId="ZwykytekstZnak">
    <w:name w:val="Zwykły tekst Znak"/>
    <w:basedOn w:val="Domylnaczcionkaakapitu"/>
    <w:link w:val="Zwykytekst"/>
    <w:uiPriority w:val="99"/>
    <w:semiHidden/>
    <w:rsid w:val="00405BD9"/>
    <w:rPr>
      <w:rFonts w:ascii="Consolas" w:eastAsiaTheme="minorHAnsi" w:hAnsi="Consolas"/>
      <w:sz w:val="21"/>
      <w:szCs w:val="21"/>
    </w:rPr>
  </w:style>
  <w:style w:type="paragraph" w:styleId="Spistreci2">
    <w:name w:val="toc 2"/>
    <w:next w:val="Spistreci3"/>
    <w:uiPriority w:val="39"/>
    <w:rsid w:val="00CA496D"/>
    <w:pPr>
      <w:tabs>
        <w:tab w:val="right" w:leader="dot" w:pos="9639"/>
      </w:tabs>
      <w:ind w:left="200"/>
      <w:jc w:val="left"/>
    </w:pPr>
    <w:rPr>
      <w:rFonts w:ascii="Times New Roman" w:eastAsia="Times New Roman" w:hAnsi="Times New Roman"/>
      <w:noProof/>
      <w:sz w:val="22"/>
    </w:rPr>
  </w:style>
  <w:style w:type="paragraph" w:styleId="Spistreci3">
    <w:name w:val="toc 3"/>
    <w:basedOn w:val="Normalny"/>
    <w:next w:val="Normalny"/>
    <w:autoRedefine/>
    <w:uiPriority w:val="39"/>
    <w:semiHidden/>
    <w:unhideWhenUsed/>
    <w:rsid w:val="00CA496D"/>
    <w:pPr>
      <w:spacing w:after="100"/>
      <w:ind w:left="480"/>
    </w:pPr>
  </w:style>
  <w:style w:type="paragraph" w:styleId="Tematkomentarza">
    <w:name w:val="annotation subject"/>
    <w:basedOn w:val="Tekstkomentarza"/>
    <w:next w:val="Tekstkomentarza"/>
    <w:link w:val="TematkomentarzaZnak"/>
    <w:uiPriority w:val="99"/>
    <w:semiHidden/>
    <w:unhideWhenUsed/>
    <w:rsid w:val="00092C3B"/>
    <w:pPr>
      <w:spacing w:before="24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92C3B"/>
    <w:rPr>
      <w:rFonts w:ascii="Times New Roman" w:eastAsia="Times New Roman" w:hAnsi="Times New Roman"/>
      <w:b/>
      <w:bCs/>
      <w:lang w:eastAsia="en-US"/>
    </w:rPr>
  </w:style>
  <w:style w:type="paragraph" w:styleId="NormalnyWeb">
    <w:name w:val="Normal (Web)"/>
    <w:basedOn w:val="Normalny"/>
    <w:rsid w:val="004C405E"/>
    <w:pPr>
      <w:spacing w:before="100" w:beforeAutospacing="1" w:after="100" w:afterAutospacing="1"/>
      <w:jc w:val="left"/>
    </w:pPr>
    <w:rPr>
      <w:szCs w:val="24"/>
    </w:rPr>
  </w:style>
  <w:style w:type="paragraph" w:styleId="Bezodstpw">
    <w:name w:val="No Spacing"/>
    <w:uiPriority w:val="1"/>
    <w:qFormat/>
    <w:rsid w:val="009C1C02"/>
    <w:pPr>
      <w:jc w:val="left"/>
    </w:pPr>
    <w:rPr>
      <w:rFonts w:ascii="Times New Roman" w:eastAsia="Times New Roman" w:hAnsi="Times New Roman"/>
      <w:sz w:val="24"/>
      <w:szCs w:val="24"/>
    </w:rPr>
  </w:style>
  <w:style w:type="paragraph" w:customStyle="1" w:styleId="CM1">
    <w:name w:val="CM1"/>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paragraph" w:customStyle="1" w:styleId="CM3">
    <w:name w:val="CM3"/>
    <w:basedOn w:val="Normalny"/>
    <w:next w:val="Normalny"/>
    <w:uiPriority w:val="99"/>
    <w:rsid w:val="00573F00"/>
    <w:pPr>
      <w:autoSpaceDE w:val="0"/>
      <w:autoSpaceDN w:val="0"/>
      <w:adjustRightInd w:val="0"/>
      <w:spacing w:before="0"/>
      <w:jc w:val="left"/>
    </w:pPr>
    <w:rPr>
      <w:rFonts w:ascii="EUAlbertina" w:eastAsia="Calibri" w:hAnsi="EUAlbertina"/>
      <w:szCs w:val="24"/>
    </w:rPr>
  </w:style>
  <w:style w:type="character" w:customStyle="1" w:styleId="akapitustep1">
    <w:name w:val="akapitustep1"/>
    <w:basedOn w:val="Domylnaczcionkaakapitu"/>
    <w:rsid w:val="008B4A49"/>
  </w:style>
  <w:style w:type="character" w:customStyle="1" w:styleId="Nagwek1Znak">
    <w:name w:val="Nagłówek 1 Znak"/>
    <w:basedOn w:val="Domylnaczcionkaakapitu"/>
    <w:link w:val="Nagwek1"/>
    <w:uiPriority w:val="9"/>
    <w:rsid w:val="00583F27"/>
    <w:rPr>
      <w:rFonts w:ascii="Arial" w:eastAsiaTheme="minorHAnsi" w:hAnsi="Arial" w:cs="Arial"/>
      <w:b/>
      <w:bCs/>
      <w:kern w:val="36"/>
      <w:sz w:val="32"/>
      <w:szCs w:val="32"/>
    </w:rPr>
  </w:style>
  <w:style w:type="character" w:customStyle="1" w:styleId="Nagwek2Znak">
    <w:name w:val="Nagłówek 2 Znak"/>
    <w:basedOn w:val="Domylnaczcionkaakapitu"/>
    <w:link w:val="Nagwek2"/>
    <w:uiPriority w:val="9"/>
    <w:semiHidden/>
    <w:rsid w:val="00583F27"/>
    <w:rPr>
      <w:rFonts w:ascii="Arial" w:eastAsiaTheme="minorHAnsi" w:hAnsi="Arial" w:cs="Arial"/>
      <w:b/>
      <w:bCs/>
      <w:i/>
      <w:iCs/>
      <w:sz w:val="28"/>
      <w:szCs w:val="28"/>
    </w:rPr>
  </w:style>
  <w:style w:type="character" w:customStyle="1" w:styleId="Nagwek3Znak">
    <w:name w:val="Nagłówek 3 Znak"/>
    <w:basedOn w:val="Domylnaczcionkaakapitu"/>
    <w:link w:val="Nagwek3"/>
    <w:uiPriority w:val="9"/>
    <w:semiHidden/>
    <w:rsid w:val="00583F27"/>
    <w:rPr>
      <w:rFonts w:ascii="Arial" w:eastAsiaTheme="minorHAnsi" w:hAnsi="Arial" w:cs="Arial"/>
      <w:b/>
      <w:bCs/>
      <w:sz w:val="26"/>
      <w:szCs w:val="26"/>
    </w:rPr>
  </w:style>
  <w:style w:type="character" w:customStyle="1" w:styleId="Nagwek4Znak">
    <w:name w:val="Nagłówek 4 Znak"/>
    <w:basedOn w:val="Domylnaczcionkaakapitu"/>
    <w:link w:val="Nagwek4"/>
    <w:uiPriority w:val="9"/>
    <w:semiHidden/>
    <w:rsid w:val="00583F27"/>
    <w:rPr>
      <w:rFonts w:ascii="Times New Roman" w:eastAsiaTheme="minorHAnsi" w:hAnsi="Times New Roman"/>
      <w:b/>
      <w:bCs/>
      <w:sz w:val="28"/>
      <w:szCs w:val="28"/>
    </w:rPr>
  </w:style>
  <w:style w:type="character" w:customStyle="1" w:styleId="Nagwek5Znak">
    <w:name w:val="Nagłówek 5 Znak"/>
    <w:basedOn w:val="Domylnaczcionkaakapitu"/>
    <w:link w:val="Nagwek5"/>
    <w:uiPriority w:val="9"/>
    <w:semiHidden/>
    <w:rsid w:val="00583F27"/>
    <w:rPr>
      <w:rFonts w:ascii="Times New Roman" w:eastAsiaTheme="minorHAnsi" w:hAnsi="Times New Roman"/>
      <w:b/>
      <w:bCs/>
      <w:i/>
      <w:iCs/>
      <w:sz w:val="26"/>
      <w:szCs w:val="26"/>
    </w:rPr>
  </w:style>
  <w:style w:type="character" w:customStyle="1" w:styleId="Nagwek6Znak">
    <w:name w:val="Nagłówek 6 Znak"/>
    <w:basedOn w:val="Domylnaczcionkaakapitu"/>
    <w:link w:val="Nagwek6"/>
    <w:uiPriority w:val="9"/>
    <w:semiHidden/>
    <w:rsid w:val="00583F27"/>
    <w:rPr>
      <w:rFonts w:ascii="Times New Roman" w:eastAsiaTheme="minorHAnsi" w:hAnsi="Times New Roman"/>
      <w:b/>
      <w:bCs/>
      <w:sz w:val="22"/>
      <w:szCs w:val="22"/>
    </w:rPr>
  </w:style>
  <w:style w:type="character" w:customStyle="1" w:styleId="Nagwek7Znak">
    <w:name w:val="Nagłówek 7 Znak"/>
    <w:basedOn w:val="Domylnaczcionkaakapitu"/>
    <w:link w:val="Nagwek7"/>
    <w:uiPriority w:val="9"/>
    <w:semiHidden/>
    <w:rsid w:val="00583F27"/>
    <w:rPr>
      <w:rFonts w:ascii="Times New Roman" w:eastAsiaTheme="minorHAnsi" w:hAnsi="Times New Roman"/>
      <w:sz w:val="24"/>
      <w:szCs w:val="24"/>
    </w:rPr>
  </w:style>
  <w:style w:type="character" w:customStyle="1" w:styleId="Nagwek8Znak">
    <w:name w:val="Nagłówek 8 Znak"/>
    <w:basedOn w:val="Domylnaczcionkaakapitu"/>
    <w:link w:val="Nagwek8"/>
    <w:uiPriority w:val="9"/>
    <w:semiHidden/>
    <w:rsid w:val="00583F27"/>
    <w:rPr>
      <w:rFonts w:ascii="Times New Roman" w:eastAsiaTheme="minorHAnsi" w:hAnsi="Times New Roman"/>
      <w:i/>
      <w:iCs/>
      <w:sz w:val="24"/>
      <w:szCs w:val="24"/>
    </w:rPr>
  </w:style>
  <w:style w:type="character" w:customStyle="1" w:styleId="Nagwek9Znak">
    <w:name w:val="Nagłówek 9 Znak"/>
    <w:basedOn w:val="Domylnaczcionkaakapitu"/>
    <w:link w:val="Nagwek9"/>
    <w:uiPriority w:val="9"/>
    <w:semiHidden/>
    <w:rsid w:val="00583F27"/>
    <w:rPr>
      <w:rFonts w:ascii="Arial" w:eastAsiaTheme="minorHAnsi" w:hAnsi="Arial" w:cs="Arial"/>
      <w:sz w:val="22"/>
      <w:szCs w:val="22"/>
    </w:rPr>
  </w:style>
  <w:style w:type="paragraph" w:styleId="Legenda">
    <w:name w:val="caption"/>
    <w:basedOn w:val="Normalny"/>
    <w:next w:val="Normalny"/>
    <w:qFormat/>
    <w:rsid w:val="00A179D7"/>
    <w:pPr>
      <w:spacing w:before="0"/>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074">
      <w:bodyDiv w:val="1"/>
      <w:marLeft w:val="0"/>
      <w:marRight w:val="0"/>
      <w:marTop w:val="0"/>
      <w:marBottom w:val="0"/>
      <w:divBdr>
        <w:top w:val="none" w:sz="0" w:space="0" w:color="auto"/>
        <w:left w:val="none" w:sz="0" w:space="0" w:color="auto"/>
        <w:bottom w:val="none" w:sz="0" w:space="0" w:color="auto"/>
        <w:right w:val="none" w:sz="0" w:space="0" w:color="auto"/>
      </w:divBdr>
    </w:div>
    <w:div w:id="32191816">
      <w:bodyDiv w:val="1"/>
      <w:marLeft w:val="0"/>
      <w:marRight w:val="0"/>
      <w:marTop w:val="0"/>
      <w:marBottom w:val="0"/>
      <w:divBdr>
        <w:top w:val="none" w:sz="0" w:space="0" w:color="auto"/>
        <w:left w:val="none" w:sz="0" w:space="0" w:color="auto"/>
        <w:bottom w:val="none" w:sz="0" w:space="0" w:color="auto"/>
        <w:right w:val="none" w:sz="0" w:space="0" w:color="auto"/>
      </w:divBdr>
    </w:div>
    <w:div w:id="42214610">
      <w:bodyDiv w:val="1"/>
      <w:marLeft w:val="0"/>
      <w:marRight w:val="0"/>
      <w:marTop w:val="0"/>
      <w:marBottom w:val="0"/>
      <w:divBdr>
        <w:top w:val="none" w:sz="0" w:space="0" w:color="auto"/>
        <w:left w:val="none" w:sz="0" w:space="0" w:color="auto"/>
        <w:bottom w:val="none" w:sz="0" w:space="0" w:color="auto"/>
        <w:right w:val="none" w:sz="0" w:space="0" w:color="auto"/>
      </w:divBdr>
    </w:div>
    <w:div w:id="50466934">
      <w:bodyDiv w:val="1"/>
      <w:marLeft w:val="0"/>
      <w:marRight w:val="0"/>
      <w:marTop w:val="0"/>
      <w:marBottom w:val="0"/>
      <w:divBdr>
        <w:top w:val="none" w:sz="0" w:space="0" w:color="auto"/>
        <w:left w:val="none" w:sz="0" w:space="0" w:color="auto"/>
        <w:bottom w:val="none" w:sz="0" w:space="0" w:color="auto"/>
        <w:right w:val="none" w:sz="0" w:space="0" w:color="auto"/>
      </w:divBdr>
    </w:div>
    <w:div w:id="62605890">
      <w:bodyDiv w:val="1"/>
      <w:marLeft w:val="0"/>
      <w:marRight w:val="0"/>
      <w:marTop w:val="0"/>
      <w:marBottom w:val="0"/>
      <w:divBdr>
        <w:top w:val="none" w:sz="0" w:space="0" w:color="auto"/>
        <w:left w:val="none" w:sz="0" w:space="0" w:color="auto"/>
        <w:bottom w:val="none" w:sz="0" w:space="0" w:color="auto"/>
        <w:right w:val="none" w:sz="0" w:space="0" w:color="auto"/>
      </w:divBdr>
    </w:div>
    <w:div w:id="77483290">
      <w:bodyDiv w:val="1"/>
      <w:marLeft w:val="0"/>
      <w:marRight w:val="0"/>
      <w:marTop w:val="0"/>
      <w:marBottom w:val="0"/>
      <w:divBdr>
        <w:top w:val="none" w:sz="0" w:space="0" w:color="auto"/>
        <w:left w:val="none" w:sz="0" w:space="0" w:color="auto"/>
        <w:bottom w:val="none" w:sz="0" w:space="0" w:color="auto"/>
        <w:right w:val="none" w:sz="0" w:space="0" w:color="auto"/>
      </w:divBdr>
    </w:div>
    <w:div w:id="81994638">
      <w:bodyDiv w:val="1"/>
      <w:marLeft w:val="0"/>
      <w:marRight w:val="0"/>
      <w:marTop w:val="0"/>
      <w:marBottom w:val="0"/>
      <w:divBdr>
        <w:top w:val="none" w:sz="0" w:space="0" w:color="auto"/>
        <w:left w:val="none" w:sz="0" w:space="0" w:color="auto"/>
        <w:bottom w:val="none" w:sz="0" w:space="0" w:color="auto"/>
        <w:right w:val="none" w:sz="0" w:space="0" w:color="auto"/>
      </w:divBdr>
    </w:div>
    <w:div w:id="98763362">
      <w:bodyDiv w:val="1"/>
      <w:marLeft w:val="0"/>
      <w:marRight w:val="0"/>
      <w:marTop w:val="0"/>
      <w:marBottom w:val="0"/>
      <w:divBdr>
        <w:top w:val="none" w:sz="0" w:space="0" w:color="auto"/>
        <w:left w:val="none" w:sz="0" w:space="0" w:color="auto"/>
        <w:bottom w:val="none" w:sz="0" w:space="0" w:color="auto"/>
        <w:right w:val="none" w:sz="0" w:space="0" w:color="auto"/>
      </w:divBdr>
    </w:div>
    <w:div w:id="110438542">
      <w:bodyDiv w:val="1"/>
      <w:marLeft w:val="0"/>
      <w:marRight w:val="0"/>
      <w:marTop w:val="0"/>
      <w:marBottom w:val="0"/>
      <w:divBdr>
        <w:top w:val="none" w:sz="0" w:space="0" w:color="auto"/>
        <w:left w:val="none" w:sz="0" w:space="0" w:color="auto"/>
        <w:bottom w:val="none" w:sz="0" w:space="0" w:color="auto"/>
        <w:right w:val="none" w:sz="0" w:space="0" w:color="auto"/>
      </w:divBdr>
    </w:div>
    <w:div w:id="150295755">
      <w:bodyDiv w:val="1"/>
      <w:marLeft w:val="0"/>
      <w:marRight w:val="0"/>
      <w:marTop w:val="0"/>
      <w:marBottom w:val="0"/>
      <w:divBdr>
        <w:top w:val="none" w:sz="0" w:space="0" w:color="auto"/>
        <w:left w:val="none" w:sz="0" w:space="0" w:color="auto"/>
        <w:bottom w:val="none" w:sz="0" w:space="0" w:color="auto"/>
        <w:right w:val="none" w:sz="0" w:space="0" w:color="auto"/>
      </w:divBdr>
    </w:div>
    <w:div w:id="151682224">
      <w:bodyDiv w:val="1"/>
      <w:marLeft w:val="0"/>
      <w:marRight w:val="0"/>
      <w:marTop w:val="0"/>
      <w:marBottom w:val="0"/>
      <w:divBdr>
        <w:top w:val="none" w:sz="0" w:space="0" w:color="auto"/>
        <w:left w:val="none" w:sz="0" w:space="0" w:color="auto"/>
        <w:bottom w:val="none" w:sz="0" w:space="0" w:color="auto"/>
        <w:right w:val="none" w:sz="0" w:space="0" w:color="auto"/>
      </w:divBdr>
    </w:div>
    <w:div w:id="154077920">
      <w:bodyDiv w:val="1"/>
      <w:marLeft w:val="0"/>
      <w:marRight w:val="0"/>
      <w:marTop w:val="0"/>
      <w:marBottom w:val="0"/>
      <w:divBdr>
        <w:top w:val="none" w:sz="0" w:space="0" w:color="auto"/>
        <w:left w:val="none" w:sz="0" w:space="0" w:color="auto"/>
        <w:bottom w:val="none" w:sz="0" w:space="0" w:color="auto"/>
        <w:right w:val="none" w:sz="0" w:space="0" w:color="auto"/>
      </w:divBdr>
    </w:div>
    <w:div w:id="160240113">
      <w:bodyDiv w:val="1"/>
      <w:marLeft w:val="0"/>
      <w:marRight w:val="0"/>
      <w:marTop w:val="0"/>
      <w:marBottom w:val="0"/>
      <w:divBdr>
        <w:top w:val="none" w:sz="0" w:space="0" w:color="auto"/>
        <w:left w:val="none" w:sz="0" w:space="0" w:color="auto"/>
        <w:bottom w:val="none" w:sz="0" w:space="0" w:color="auto"/>
        <w:right w:val="none" w:sz="0" w:space="0" w:color="auto"/>
      </w:divBdr>
    </w:div>
    <w:div w:id="164175382">
      <w:bodyDiv w:val="1"/>
      <w:marLeft w:val="0"/>
      <w:marRight w:val="0"/>
      <w:marTop w:val="0"/>
      <w:marBottom w:val="0"/>
      <w:divBdr>
        <w:top w:val="none" w:sz="0" w:space="0" w:color="auto"/>
        <w:left w:val="none" w:sz="0" w:space="0" w:color="auto"/>
        <w:bottom w:val="none" w:sz="0" w:space="0" w:color="auto"/>
        <w:right w:val="none" w:sz="0" w:space="0" w:color="auto"/>
      </w:divBdr>
    </w:div>
    <w:div w:id="173764056">
      <w:bodyDiv w:val="1"/>
      <w:marLeft w:val="0"/>
      <w:marRight w:val="0"/>
      <w:marTop w:val="0"/>
      <w:marBottom w:val="0"/>
      <w:divBdr>
        <w:top w:val="none" w:sz="0" w:space="0" w:color="auto"/>
        <w:left w:val="none" w:sz="0" w:space="0" w:color="auto"/>
        <w:bottom w:val="none" w:sz="0" w:space="0" w:color="auto"/>
        <w:right w:val="none" w:sz="0" w:space="0" w:color="auto"/>
      </w:divBdr>
    </w:div>
    <w:div w:id="182985629">
      <w:bodyDiv w:val="1"/>
      <w:marLeft w:val="0"/>
      <w:marRight w:val="0"/>
      <w:marTop w:val="0"/>
      <w:marBottom w:val="0"/>
      <w:divBdr>
        <w:top w:val="none" w:sz="0" w:space="0" w:color="auto"/>
        <w:left w:val="none" w:sz="0" w:space="0" w:color="auto"/>
        <w:bottom w:val="none" w:sz="0" w:space="0" w:color="auto"/>
        <w:right w:val="none" w:sz="0" w:space="0" w:color="auto"/>
      </w:divBdr>
    </w:div>
    <w:div w:id="183134989">
      <w:bodyDiv w:val="1"/>
      <w:marLeft w:val="0"/>
      <w:marRight w:val="0"/>
      <w:marTop w:val="0"/>
      <w:marBottom w:val="0"/>
      <w:divBdr>
        <w:top w:val="none" w:sz="0" w:space="0" w:color="auto"/>
        <w:left w:val="none" w:sz="0" w:space="0" w:color="auto"/>
        <w:bottom w:val="none" w:sz="0" w:space="0" w:color="auto"/>
        <w:right w:val="none" w:sz="0" w:space="0" w:color="auto"/>
      </w:divBdr>
    </w:div>
    <w:div w:id="189878768">
      <w:bodyDiv w:val="1"/>
      <w:marLeft w:val="0"/>
      <w:marRight w:val="0"/>
      <w:marTop w:val="0"/>
      <w:marBottom w:val="0"/>
      <w:divBdr>
        <w:top w:val="none" w:sz="0" w:space="0" w:color="auto"/>
        <w:left w:val="none" w:sz="0" w:space="0" w:color="auto"/>
        <w:bottom w:val="none" w:sz="0" w:space="0" w:color="auto"/>
        <w:right w:val="none" w:sz="0" w:space="0" w:color="auto"/>
      </w:divBdr>
    </w:div>
    <w:div w:id="206451716">
      <w:bodyDiv w:val="1"/>
      <w:marLeft w:val="0"/>
      <w:marRight w:val="0"/>
      <w:marTop w:val="0"/>
      <w:marBottom w:val="0"/>
      <w:divBdr>
        <w:top w:val="none" w:sz="0" w:space="0" w:color="auto"/>
        <w:left w:val="none" w:sz="0" w:space="0" w:color="auto"/>
        <w:bottom w:val="none" w:sz="0" w:space="0" w:color="auto"/>
        <w:right w:val="none" w:sz="0" w:space="0" w:color="auto"/>
      </w:divBdr>
    </w:div>
    <w:div w:id="207648640">
      <w:bodyDiv w:val="1"/>
      <w:marLeft w:val="0"/>
      <w:marRight w:val="0"/>
      <w:marTop w:val="0"/>
      <w:marBottom w:val="0"/>
      <w:divBdr>
        <w:top w:val="none" w:sz="0" w:space="0" w:color="auto"/>
        <w:left w:val="none" w:sz="0" w:space="0" w:color="auto"/>
        <w:bottom w:val="none" w:sz="0" w:space="0" w:color="auto"/>
        <w:right w:val="none" w:sz="0" w:space="0" w:color="auto"/>
      </w:divBdr>
    </w:div>
    <w:div w:id="212229959">
      <w:bodyDiv w:val="1"/>
      <w:marLeft w:val="0"/>
      <w:marRight w:val="0"/>
      <w:marTop w:val="0"/>
      <w:marBottom w:val="0"/>
      <w:divBdr>
        <w:top w:val="none" w:sz="0" w:space="0" w:color="auto"/>
        <w:left w:val="none" w:sz="0" w:space="0" w:color="auto"/>
        <w:bottom w:val="none" w:sz="0" w:space="0" w:color="auto"/>
        <w:right w:val="none" w:sz="0" w:space="0" w:color="auto"/>
      </w:divBdr>
    </w:div>
    <w:div w:id="220484257">
      <w:bodyDiv w:val="1"/>
      <w:marLeft w:val="0"/>
      <w:marRight w:val="0"/>
      <w:marTop w:val="0"/>
      <w:marBottom w:val="0"/>
      <w:divBdr>
        <w:top w:val="none" w:sz="0" w:space="0" w:color="auto"/>
        <w:left w:val="none" w:sz="0" w:space="0" w:color="auto"/>
        <w:bottom w:val="none" w:sz="0" w:space="0" w:color="auto"/>
        <w:right w:val="none" w:sz="0" w:space="0" w:color="auto"/>
      </w:divBdr>
    </w:div>
    <w:div w:id="232741430">
      <w:bodyDiv w:val="1"/>
      <w:marLeft w:val="0"/>
      <w:marRight w:val="0"/>
      <w:marTop w:val="0"/>
      <w:marBottom w:val="0"/>
      <w:divBdr>
        <w:top w:val="none" w:sz="0" w:space="0" w:color="auto"/>
        <w:left w:val="none" w:sz="0" w:space="0" w:color="auto"/>
        <w:bottom w:val="none" w:sz="0" w:space="0" w:color="auto"/>
        <w:right w:val="none" w:sz="0" w:space="0" w:color="auto"/>
      </w:divBdr>
    </w:div>
    <w:div w:id="241380823">
      <w:bodyDiv w:val="1"/>
      <w:marLeft w:val="0"/>
      <w:marRight w:val="0"/>
      <w:marTop w:val="0"/>
      <w:marBottom w:val="0"/>
      <w:divBdr>
        <w:top w:val="none" w:sz="0" w:space="0" w:color="auto"/>
        <w:left w:val="none" w:sz="0" w:space="0" w:color="auto"/>
        <w:bottom w:val="none" w:sz="0" w:space="0" w:color="auto"/>
        <w:right w:val="none" w:sz="0" w:space="0" w:color="auto"/>
      </w:divBdr>
    </w:div>
    <w:div w:id="259681137">
      <w:bodyDiv w:val="1"/>
      <w:marLeft w:val="0"/>
      <w:marRight w:val="0"/>
      <w:marTop w:val="0"/>
      <w:marBottom w:val="0"/>
      <w:divBdr>
        <w:top w:val="none" w:sz="0" w:space="0" w:color="auto"/>
        <w:left w:val="none" w:sz="0" w:space="0" w:color="auto"/>
        <w:bottom w:val="none" w:sz="0" w:space="0" w:color="auto"/>
        <w:right w:val="none" w:sz="0" w:space="0" w:color="auto"/>
      </w:divBdr>
    </w:div>
    <w:div w:id="269165824">
      <w:bodyDiv w:val="1"/>
      <w:marLeft w:val="0"/>
      <w:marRight w:val="0"/>
      <w:marTop w:val="0"/>
      <w:marBottom w:val="0"/>
      <w:divBdr>
        <w:top w:val="none" w:sz="0" w:space="0" w:color="auto"/>
        <w:left w:val="none" w:sz="0" w:space="0" w:color="auto"/>
        <w:bottom w:val="none" w:sz="0" w:space="0" w:color="auto"/>
        <w:right w:val="none" w:sz="0" w:space="0" w:color="auto"/>
      </w:divBdr>
    </w:div>
    <w:div w:id="284699412">
      <w:bodyDiv w:val="1"/>
      <w:marLeft w:val="0"/>
      <w:marRight w:val="0"/>
      <w:marTop w:val="0"/>
      <w:marBottom w:val="0"/>
      <w:divBdr>
        <w:top w:val="none" w:sz="0" w:space="0" w:color="auto"/>
        <w:left w:val="none" w:sz="0" w:space="0" w:color="auto"/>
        <w:bottom w:val="none" w:sz="0" w:space="0" w:color="auto"/>
        <w:right w:val="none" w:sz="0" w:space="0" w:color="auto"/>
      </w:divBdr>
    </w:div>
    <w:div w:id="303314756">
      <w:bodyDiv w:val="1"/>
      <w:marLeft w:val="0"/>
      <w:marRight w:val="0"/>
      <w:marTop w:val="0"/>
      <w:marBottom w:val="0"/>
      <w:divBdr>
        <w:top w:val="none" w:sz="0" w:space="0" w:color="auto"/>
        <w:left w:val="none" w:sz="0" w:space="0" w:color="auto"/>
        <w:bottom w:val="none" w:sz="0" w:space="0" w:color="auto"/>
        <w:right w:val="none" w:sz="0" w:space="0" w:color="auto"/>
      </w:divBdr>
    </w:div>
    <w:div w:id="310058252">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30957708">
      <w:bodyDiv w:val="1"/>
      <w:marLeft w:val="0"/>
      <w:marRight w:val="0"/>
      <w:marTop w:val="0"/>
      <w:marBottom w:val="0"/>
      <w:divBdr>
        <w:top w:val="none" w:sz="0" w:space="0" w:color="auto"/>
        <w:left w:val="none" w:sz="0" w:space="0" w:color="auto"/>
        <w:bottom w:val="none" w:sz="0" w:space="0" w:color="auto"/>
        <w:right w:val="none" w:sz="0" w:space="0" w:color="auto"/>
      </w:divBdr>
    </w:div>
    <w:div w:id="349919064">
      <w:bodyDiv w:val="1"/>
      <w:marLeft w:val="0"/>
      <w:marRight w:val="0"/>
      <w:marTop w:val="0"/>
      <w:marBottom w:val="0"/>
      <w:divBdr>
        <w:top w:val="none" w:sz="0" w:space="0" w:color="auto"/>
        <w:left w:val="none" w:sz="0" w:space="0" w:color="auto"/>
        <w:bottom w:val="none" w:sz="0" w:space="0" w:color="auto"/>
        <w:right w:val="none" w:sz="0" w:space="0" w:color="auto"/>
      </w:divBdr>
    </w:div>
    <w:div w:id="355616056">
      <w:bodyDiv w:val="1"/>
      <w:marLeft w:val="0"/>
      <w:marRight w:val="0"/>
      <w:marTop w:val="0"/>
      <w:marBottom w:val="0"/>
      <w:divBdr>
        <w:top w:val="none" w:sz="0" w:space="0" w:color="auto"/>
        <w:left w:val="none" w:sz="0" w:space="0" w:color="auto"/>
        <w:bottom w:val="none" w:sz="0" w:space="0" w:color="auto"/>
        <w:right w:val="none" w:sz="0" w:space="0" w:color="auto"/>
      </w:divBdr>
    </w:div>
    <w:div w:id="359286647">
      <w:bodyDiv w:val="1"/>
      <w:marLeft w:val="0"/>
      <w:marRight w:val="0"/>
      <w:marTop w:val="0"/>
      <w:marBottom w:val="0"/>
      <w:divBdr>
        <w:top w:val="none" w:sz="0" w:space="0" w:color="auto"/>
        <w:left w:val="none" w:sz="0" w:space="0" w:color="auto"/>
        <w:bottom w:val="none" w:sz="0" w:space="0" w:color="auto"/>
        <w:right w:val="none" w:sz="0" w:space="0" w:color="auto"/>
      </w:divBdr>
    </w:div>
    <w:div w:id="363605458">
      <w:bodyDiv w:val="1"/>
      <w:marLeft w:val="0"/>
      <w:marRight w:val="0"/>
      <w:marTop w:val="0"/>
      <w:marBottom w:val="0"/>
      <w:divBdr>
        <w:top w:val="none" w:sz="0" w:space="0" w:color="auto"/>
        <w:left w:val="none" w:sz="0" w:space="0" w:color="auto"/>
        <w:bottom w:val="none" w:sz="0" w:space="0" w:color="auto"/>
        <w:right w:val="none" w:sz="0" w:space="0" w:color="auto"/>
      </w:divBdr>
    </w:div>
    <w:div w:id="401803172">
      <w:bodyDiv w:val="1"/>
      <w:marLeft w:val="0"/>
      <w:marRight w:val="0"/>
      <w:marTop w:val="0"/>
      <w:marBottom w:val="0"/>
      <w:divBdr>
        <w:top w:val="none" w:sz="0" w:space="0" w:color="auto"/>
        <w:left w:val="none" w:sz="0" w:space="0" w:color="auto"/>
        <w:bottom w:val="none" w:sz="0" w:space="0" w:color="auto"/>
        <w:right w:val="none" w:sz="0" w:space="0" w:color="auto"/>
      </w:divBdr>
    </w:div>
    <w:div w:id="412822699">
      <w:bodyDiv w:val="1"/>
      <w:marLeft w:val="0"/>
      <w:marRight w:val="0"/>
      <w:marTop w:val="0"/>
      <w:marBottom w:val="0"/>
      <w:divBdr>
        <w:top w:val="none" w:sz="0" w:space="0" w:color="auto"/>
        <w:left w:val="none" w:sz="0" w:space="0" w:color="auto"/>
        <w:bottom w:val="none" w:sz="0" w:space="0" w:color="auto"/>
        <w:right w:val="none" w:sz="0" w:space="0" w:color="auto"/>
      </w:divBdr>
    </w:div>
    <w:div w:id="418134217">
      <w:bodyDiv w:val="1"/>
      <w:marLeft w:val="0"/>
      <w:marRight w:val="0"/>
      <w:marTop w:val="0"/>
      <w:marBottom w:val="0"/>
      <w:divBdr>
        <w:top w:val="none" w:sz="0" w:space="0" w:color="auto"/>
        <w:left w:val="none" w:sz="0" w:space="0" w:color="auto"/>
        <w:bottom w:val="none" w:sz="0" w:space="0" w:color="auto"/>
        <w:right w:val="none" w:sz="0" w:space="0" w:color="auto"/>
      </w:divBdr>
    </w:div>
    <w:div w:id="423385175">
      <w:bodyDiv w:val="1"/>
      <w:marLeft w:val="0"/>
      <w:marRight w:val="0"/>
      <w:marTop w:val="0"/>
      <w:marBottom w:val="0"/>
      <w:divBdr>
        <w:top w:val="none" w:sz="0" w:space="0" w:color="auto"/>
        <w:left w:val="none" w:sz="0" w:space="0" w:color="auto"/>
        <w:bottom w:val="none" w:sz="0" w:space="0" w:color="auto"/>
        <w:right w:val="none" w:sz="0" w:space="0" w:color="auto"/>
      </w:divBdr>
    </w:div>
    <w:div w:id="426654571">
      <w:bodyDiv w:val="1"/>
      <w:marLeft w:val="0"/>
      <w:marRight w:val="0"/>
      <w:marTop w:val="0"/>
      <w:marBottom w:val="0"/>
      <w:divBdr>
        <w:top w:val="none" w:sz="0" w:space="0" w:color="auto"/>
        <w:left w:val="none" w:sz="0" w:space="0" w:color="auto"/>
        <w:bottom w:val="none" w:sz="0" w:space="0" w:color="auto"/>
        <w:right w:val="none" w:sz="0" w:space="0" w:color="auto"/>
      </w:divBdr>
    </w:div>
    <w:div w:id="429161248">
      <w:bodyDiv w:val="1"/>
      <w:marLeft w:val="0"/>
      <w:marRight w:val="0"/>
      <w:marTop w:val="0"/>
      <w:marBottom w:val="0"/>
      <w:divBdr>
        <w:top w:val="none" w:sz="0" w:space="0" w:color="auto"/>
        <w:left w:val="none" w:sz="0" w:space="0" w:color="auto"/>
        <w:bottom w:val="none" w:sz="0" w:space="0" w:color="auto"/>
        <w:right w:val="none" w:sz="0" w:space="0" w:color="auto"/>
      </w:divBdr>
    </w:div>
    <w:div w:id="430661307">
      <w:bodyDiv w:val="1"/>
      <w:marLeft w:val="0"/>
      <w:marRight w:val="0"/>
      <w:marTop w:val="0"/>
      <w:marBottom w:val="0"/>
      <w:divBdr>
        <w:top w:val="none" w:sz="0" w:space="0" w:color="auto"/>
        <w:left w:val="none" w:sz="0" w:space="0" w:color="auto"/>
        <w:bottom w:val="none" w:sz="0" w:space="0" w:color="auto"/>
        <w:right w:val="none" w:sz="0" w:space="0" w:color="auto"/>
      </w:divBdr>
    </w:div>
    <w:div w:id="432818935">
      <w:bodyDiv w:val="1"/>
      <w:marLeft w:val="0"/>
      <w:marRight w:val="0"/>
      <w:marTop w:val="0"/>
      <w:marBottom w:val="0"/>
      <w:divBdr>
        <w:top w:val="none" w:sz="0" w:space="0" w:color="auto"/>
        <w:left w:val="none" w:sz="0" w:space="0" w:color="auto"/>
        <w:bottom w:val="none" w:sz="0" w:space="0" w:color="auto"/>
        <w:right w:val="none" w:sz="0" w:space="0" w:color="auto"/>
      </w:divBdr>
    </w:div>
    <w:div w:id="444421196">
      <w:bodyDiv w:val="1"/>
      <w:marLeft w:val="0"/>
      <w:marRight w:val="0"/>
      <w:marTop w:val="0"/>
      <w:marBottom w:val="0"/>
      <w:divBdr>
        <w:top w:val="none" w:sz="0" w:space="0" w:color="auto"/>
        <w:left w:val="none" w:sz="0" w:space="0" w:color="auto"/>
        <w:bottom w:val="none" w:sz="0" w:space="0" w:color="auto"/>
        <w:right w:val="none" w:sz="0" w:space="0" w:color="auto"/>
      </w:divBdr>
    </w:div>
    <w:div w:id="453452239">
      <w:bodyDiv w:val="1"/>
      <w:marLeft w:val="0"/>
      <w:marRight w:val="0"/>
      <w:marTop w:val="0"/>
      <w:marBottom w:val="0"/>
      <w:divBdr>
        <w:top w:val="none" w:sz="0" w:space="0" w:color="auto"/>
        <w:left w:val="none" w:sz="0" w:space="0" w:color="auto"/>
        <w:bottom w:val="none" w:sz="0" w:space="0" w:color="auto"/>
        <w:right w:val="none" w:sz="0" w:space="0" w:color="auto"/>
      </w:divBdr>
    </w:div>
    <w:div w:id="461313620">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506091359">
      <w:bodyDiv w:val="1"/>
      <w:marLeft w:val="0"/>
      <w:marRight w:val="0"/>
      <w:marTop w:val="0"/>
      <w:marBottom w:val="0"/>
      <w:divBdr>
        <w:top w:val="none" w:sz="0" w:space="0" w:color="auto"/>
        <w:left w:val="none" w:sz="0" w:space="0" w:color="auto"/>
        <w:bottom w:val="none" w:sz="0" w:space="0" w:color="auto"/>
        <w:right w:val="none" w:sz="0" w:space="0" w:color="auto"/>
      </w:divBdr>
    </w:div>
    <w:div w:id="511145833">
      <w:bodyDiv w:val="1"/>
      <w:marLeft w:val="0"/>
      <w:marRight w:val="0"/>
      <w:marTop w:val="0"/>
      <w:marBottom w:val="0"/>
      <w:divBdr>
        <w:top w:val="none" w:sz="0" w:space="0" w:color="auto"/>
        <w:left w:val="none" w:sz="0" w:space="0" w:color="auto"/>
        <w:bottom w:val="none" w:sz="0" w:space="0" w:color="auto"/>
        <w:right w:val="none" w:sz="0" w:space="0" w:color="auto"/>
      </w:divBdr>
    </w:div>
    <w:div w:id="527529509">
      <w:bodyDiv w:val="1"/>
      <w:marLeft w:val="0"/>
      <w:marRight w:val="0"/>
      <w:marTop w:val="0"/>
      <w:marBottom w:val="0"/>
      <w:divBdr>
        <w:top w:val="none" w:sz="0" w:space="0" w:color="auto"/>
        <w:left w:val="none" w:sz="0" w:space="0" w:color="auto"/>
        <w:bottom w:val="none" w:sz="0" w:space="0" w:color="auto"/>
        <w:right w:val="none" w:sz="0" w:space="0" w:color="auto"/>
      </w:divBdr>
    </w:div>
    <w:div w:id="547298815">
      <w:bodyDiv w:val="1"/>
      <w:marLeft w:val="0"/>
      <w:marRight w:val="0"/>
      <w:marTop w:val="0"/>
      <w:marBottom w:val="0"/>
      <w:divBdr>
        <w:top w:val="none" w:sz="0" w:space="0" w:color="auto"/>
        <w:left w:val="none" w:sz="0" w:space="0" w:color="auto"/>
        <w:bottom w:val="none" w:sz="0" w:space="0" w:color="auto"/>
        <w:right w:val="none" w:sz="0" w:space="0" w:color="auto"/>
      </w:divBdr>
    </w:div>
    <w:div w:id="553276305">
      <w:bodyDiv w:val="1"/>
      <w:marLeft w:val="0"/>
      <w:marRight w:val="0"/>
      <w:marTop w:val="0"/>
      <w:marBottom w:val="0"/>
      <w:divBdr>
        <w:top w:val="none" w:sz="0" w:space="0" w:color="auto"/>
        <w:left w:val="none" w:sz="0" w:space="0" w:color="auto"/>
        <w:bottom w:val="none" w:sz="0" w:space="0" w:color="auto"/>
        <w:right w:val="none" w:sz="0" w:space="0" w:color="auto"/>
      </w:divBdr>
    </w:div>
    <w:div w:id="566183204">
      <w:bodyDiv w:val="1"/>
      <w:marLeft w:val="0"/>
      <w:marRight w:val="0"/>
      <w:marTop w:val="0"/>
      <w:marBottom w:val="0"/>
      <w:divBdr>
        <w:top w:val="none" w:sz="0" w:space="0" w:color="auto"/>
        <w:left w:val="none" w:sz="0" w:space="0" w:color="auto"/>
        <w:bottom w:val="none" w:sz="0" w:space="0" w:color="auto"/>
        <w:right w:val="none" w:sz="0" w:space="0" w:color="auto"/>
      </w:divBdr>
    </w:div>
    <w:div w:id="577132585">
      <w:bodyDiv w:val="1"/>
      <w:marLeft w:val="0"/>
      <w:marRight w:val="0"/>
      <w:marTop w:val="0"/>
      <w:marBottom w:val="0"/>
      <w:divBdr>
        <w:top w:val="none" w:sz="0" w:space="0" w:color="auto"/>
        <w:left w:val="none" w:sz="0" w:space="0" w:color="auto"/>
        <w:bottom w:val="none" w:sz="0" w:space="0" w:color="auto"/>
        <w:right w:val="none" w:sz="0" w:space="0" w:color="auto"/>
      </w:divBdr>
    </w:div>
    <w:div w:id="581723970">
      <w:bodyDiv w:val="1"/>
      <w:marLeft w:val="0"/>
      <w:marRight w:val="0"/>
      <w:marTop w:val="0"/>
      <w:marBottom w:val="0"/>
      <w:divBdr>
        <w:top w:val="none" w:sz="0" w:space="0" w:color="auto"/>
        <w:left w:val="none" w:sz="0" w:space="0" w:color="auto"/>
        <w:bottom w:val="none" w:sz="0" w:space="0" w:color="auto"/>
        <w:right w:val="none" w:sz="0" w:space="0" w:color="auto"/>
      </w:divBdr>
    </w:div>
    <w:div w:id="588272507">
      <w:bodyDiv w:val="1"/>
      <w:marLeft w:val="0"/>
      <w:marRight w:val="0"/>
      <w:marTop w:val="0"/>
      <w:marBottom w:val="0"/>
      <w:divBdr>
        <w:top w:val="none" w:sz="0" w:space="0" w:color="auto"/>
        <w:left w:val="none" w:sz="0" w:space="0" w:color="auto"/>
        <w:bottom w:val="none" w:sz="0" w:space="0" w:color="auto"/>
        <w:right w:val="none" w:sz="0" w:space="0" w:color="auto"/>
      </w:divBdr>
    </w:div>
    <w:div w:id="601500659">
      <w:bodyDiv w:val="1"/>
      <w:marLeft w:val="0"/>
      <w:marRight w:val="0"/>
      <w:marTop w:val="0"/>
      <w:marBottom w:val="0"/>
      <w:divBdr>
        <w:top w:val="none" w:sz="0" w:space="0" w:color="auto"/>
        <w:left w:val="none" w:sz="0" w:space="0" w:color="auto"/>
        <w:bottom w:val="none" w:sz="0" w:space="0" w:color="auto"/>
        <w:right w:val="none" w:sz="0" w:space="0" w:color="auto"/>
      </w:divBdr>
    </w:div>
    <w:div w:id="608895952">
      <w:bodyDiv w:val="1"/>
      <w:marLeft w:val="0"/>
      <w:marRight w:val="0"/>
      <w:marTop w:val="0"/>
      <w:marBottom w:val="0"/>
      <w:divBdr>
        <w:top w:val="none" w:sz="0" w:space="0" w:color="auto"/>
        <w:left w:val="none" w:sz="0" w:space="0" w:color="auto"/>
        <w:bottom w:val="none" w:sz="0" w:space="0" w:color="auto"/>
        <w:right w:val="none" w:sz="0" w:space="0" w:color="auto"/>
      </w:divBdr>
    </w:div>
    <w:div w:id="622730546">
      <w:bodyDiv w:val="1"/>
      <w:marLeft w:val="0"/>
      <w:marRight w:val="0"/>
      <w:marTop w:val="0"/>
      <w:marBottom w:val="0"/>
      <w:divBdr>
        <w:top w:val="none" w:sz="0" w:space="0" w:color="auto"/>
        <w:left w:val="none" w:sz="0" w:space="0" w:color="auto"/>
        <w:bottom w:val="none" w:sz="0" w:space="0" w:color="auto"/>
        <w:right w:val="none" w:sz="0" w:space="0" w:color="auto"/>
      </w:divBdr>
    </w:div>
    <w:div w:id="631638735">
      <w:bodyDiv w:val="1"/>
      <w:marLeft w:val="0"/>
      <w:marRight w:val="0"/>
      <w:marTop w:val="0"/>
      <w:marBottom w:val="0"/>
      <w:divBdr>
        <w:top w:val="none" w:sz="0" w:space="0" w:color="auto"/>
        <w:left w:val="none" w:sz="0" w:space="0" w:color="auto"/>
        <w:bottom w:val="none" w:sz="0" w:space="0" w:color="auto"/>
        <w:right w:val="none" w:sz="0" w:space="0" w:color="auto"/>
      </w:divBdr>
    </w:div>
    <w:div w:id="641161366">
      <w:bodyDiv w:val="1"/>
      <w:marLeft w:val="0"/>
      <w:marRight w:val="0"/>
      <w:marTop w:val="0"/>
      <w:marBottom w:val="0"/>
      <w:divBdr>
        <w:top w:val="none" w:sz="0" w:space="0" w:color="auto"/>
        <w:left w:val="none" w:sz="0" w:space="0" w:color="auto"/>
        <w:bottom w:val="none" w:sz="0" w:space="0" w:color="auto"/>
        <w:right w:val="none" w:sz="0" w:space="0" w:color="auto"/>
      </w:divBdr>
    </w:div>
    <w:div w:id="704251762">
      <w:bodyDiv w:val="1"/>
      <w:marLeft w:val="0"/>
      <w:marRight w:val="0"/>
      <w:marTop w:val="0"/>
      <w:marBottom w:val="0"/>
      <w:divBdr>
        <w:top w:val="none" w:sz="0" w:space="0" w:color="auto"/>
        <w:left w:val="none" w:sz="0" w:space="0" w:color="auto"/>
        <w:bottom w:val="none" w:sz="0" w:space="0" w:color="auto"/>
        <w:right w:val="none" w:sz="0" w:space="0" w:color="auto"/>
      </w:divBdr>
    </w:div>
    <w:div w:id="714475007">
      <w:bodyDiv w:val="1"/>
      <w:marLeft w:val="0"/>
      <w:marRight w:val="0"/>
      <w:marTop w:val="0"/>
      <w:marBottom w:val="0"/>
      <w:divBdr>
        <w:top w:val="none" w:sz="0" w:space="0" w:color="auto"/>
        <w:left w:val="none" w:sz="0" w:space="0" w:color="auto"/>
        <w:bottom w:val="none" w:sz="0" w:space="0" w:color="auto"/>
        <w:right w:val="none" w:sz="0" w:space="0" w:color="auto"/>
      </w:divBdr>
    </w:div>
    <w:div w:id="716273172">
      <w:bodyDiv w:val="1"/>
      <w:marLeft w:val="0"/>
      <w:marRight w:val="0"/>
      <w:marTop w:val="0"/>
      <w:marBottom w:val="0"/>
      <w:divBdr>
        <w:top w:val="none" w:sz="0" w:space="0" w:color="auto"/>
        <w:left w:val="none" w:sz="0" w:space="0" w:color="auto"/>
        <w:bottom w:val="none" w:sz="0" w:space="0" w:color="auto"/>
        <w:right w:val="none" w:sz="0" w:space="0" w:color="auto"/>
      </w:divBdr>
    </w:div>
    <w:div w:id="722405947">
      <w:bodyDiv w:val="1"/>
      <w:marLeft w:val="0"/>
      <w:marRight w:val="0"/>
      <w:marTop w:val="0"/>
      <w:marBottom w:val="0"/>
      <w:divBdr>
        <w:top w:val="none" w:sz="0" w:space="0" w:color="auto"/>
        <w:left w:val="none" w:sz="0" w:space="0" w:color="auto"/>
        <w:bottom w:val="none" w:sz="0" w:space="0" w:color="auto"/>
        <w:right w:val="none" w:sz="0" w:space="0" w:color="auto"/>
      </w:divBdr>
    </w:div>
    <w:div w:id="736125357">
      <w:bodyDiv w:val="1"/>
      <w:marLeft w:val="0"/>
      <w:marRight w:val="0"/>
      <w:marTop w:val="0"/>
      <w:marBottom w:val="0"/>
      <w:divBdr>
        <w:top w:val="none" w:sz="0" w:space="0" w:color="auto"/>
        <w:left w:val="none" w:sz="0" w:space="0" w:color="auto"/>
        <w:bottom w:val="none" w:sz="0" w:space="0" w:color="auto"/>
        <w:right w:val="none" w:sz="0" w:space="0" w:color="auto"/>
      </w:divBdr>
    </w:div>
    <w:div w:id="742994057">
      <w:bodyDiv w:val="1"/>
      <w:marLeft w:val="0"/>
      <w:marRight w:val="0"/>
      <w:marTop w:val="0"/>
      <w:marBottom w:val="0"/>
      <w:divBdr>
        <w:top w:val="none" w:sz="0" w:space="0" w:color="auto"/>
        <w:left w:val="none" w:sz="0" w:space="0" w:color="auto"/>
        <w:bottom w:val="none" w:sz="0" w:space="0" w:color="auto"/>
        <w:right w:val="none" w:sz="0" w:space="0" w:color="auto"/>
      </w:divBdr>
    </w:div>
    <w:div w:id="766383765">
      <w:bodyDiv w:val="1"/>
      <w:marLeft w:val="0"/>
      <w:marRight w:val="0"/>
      <w:marTop w:val="0"/>
      <w:marBottom w:val="0"/>
      <w:divBdr>
        <w:top w:val="none" w:sz="0" w:space="0" w:color="auto"/>
        <w:left w:val="none" w:sz="0" w:space="0" w:color="auto"/>
        <w:bottom w:val="none" w:sz="0" w:space="0" w:color="auto"/>
        <w:right w:val="none" w:sz="0" w:space="0" w:color="auto"/>
      </w:divBdr>
    </w:div>
    <w:div w:id="774132471">
      <w:bodyDiv w:val="1"/>
      <w:marLeft w:val="0"/>
      <w:marRight w:val="0"/>
      <w:marTop w:val="0"/>
      <w:marBottom w:val="0"/>
      <w:divBdr>
        <w:top w:val="none" w:sz="0" w:space="0" w:color="auto"/>
        <w:left w:val="none" w:sz="0" w:space="0" w:color="auto"/>
        <w:bottom w:val="none" w:sz="0" w:space="0" w:color="auto"/>
        <w:right w:val="none" w:sz="0" w:space="0" w:color="auto"/>
      </w:divBdr>
    </w:div>
    <w:div w:id="811554614">
      <w:bodyDiv w:val="1"/>
      <w:marLeft w:val="0"/>
      <w:marRight w:val="0"/>
      <w:marTop w:val="0"/>
      <w:marBottom w:val="0"/>
      <w:divBdr>
        <w:top w:val="none" w:sz="0" w:space="0" w:color="auto"/>
        <w:left w:val="none" w:sz="0" w:space="0" w:color="auto"/>
        <w:bottom w:val="none" w:sz="0" w:space="0" w:color="auto"/>
        <w:right w:val="none" w:sz="0" w:space="0" w:color="auto"/>
      </w:divBdr>
    </w:div>
    <w:div w:id="828061955">
      <w:bodyDiv w:val="1"/>
      <w:marLeft w:val="0"/>
      <w:marRight w:val="0"/>
      <w:marTop w:val="0"/>
      <w:marBottom w:val="0"/>
      <w:divBdr>
        <w:top w:val="none" w:sz="0" w:space="0" w:color="auto"/>
        <w:left w:val="none" w:sz="0" w:space="0" w:color="auto"/>
        <w:bottom w:val="none" w:sz="0" w:space="0" w:color="auto"/>
        <w:right w:val="none" w:sz="0" w:space="0" w:color="auto"/>
      </w:divBdr>
    </w:div>
    <w:div w:id="841941442">
      <w:bodyDiv w:val="1"/>
      <w:marLeft w:val="0"/>
      <w:marRight w:val="0"/>
      <w:marTop w:val="0"/>
      <w:marBottom w:val="0"/>
      <w:divBdr>
        <w:top w:val="none" w:sz="0" w:space="0" w:color="auto"/>
        <w:left w:val="none" w:sz="0" w:space="0" w:color="auto"/>
        <w:bottom w:val="none" w:sz="0" w:space="0" w:color="auto"/>
        <w:right w:val="none" w:sz="0" w:space="0" w:color="auto"/>
      </w:divBdr>
    </w:div>
    <w:div w:id="842361667">
      <w:bodyDiv w:val="1"/>
      <w:marLeft w:val="0"/>
      <w:marRight w:val="0"/>
      <w:marTop w:val="0"/>
      <w:marBottom w:val="0"/>
      <w:divBdr>
        <w:top w:val="none" w:sz="0" w:space="0" w:color="auto"/>
        <w:left w:val="none" w:sz="0" w:space="0" w:color="auto"/>
        <w:bottom w:val="none" w:sz="0" w:space="0" w:color="auto"/>
        <w:right w:val="none" w:sz="0" w:space="0" w:color="auto"/>
      </w:divBdr>
    </w:div>
    <w:div w:id="856192334">
      <w:bodyDiv w:val="1"/>
      <w:marLeft w:val="0"/>
      <w:marRight w:val="0"/>
      <w:marTop w:val="0"/>
      <w:marBottom w:val="0"/>
      <w:divBdr>
        <w:top w:val="none" w:sz="0" w:space="0" w:color="auto"/>
        <w:left w:val="none" w:sz="0" w:space="0" w:color="auto"/>
        <w:bottom w:val="none" w:sz="0" w:space="0" w:color="auto"/>
        <w:right w:val="none" w:sz="0" w:space="0" w:color="auto"/>
      </w:divBdr>
    </w:div>
    <w:div w:id="879392973">
      <w:bodyDiv w:val="1"/>
      <w:marLeft w:val="0"/>
      <w:marRight w:val="0"/>
      <w:marTop w:val="0"/>
      <w:marBottom w:val="0"/>
      <w:divBdr>
        <w:top w:val="none" w:sz="0" w:space="0" w:color="auto"/>
        <w:left w:val="none" w:sz="0" w:space="0" w:color="auto"/>
        <w:bottom w:val="none" w:sz="0" w:space="0" w:color="auto"/>
        <w:right w:val="none" w:sz="0" w:space="0" w:color="auto"/>
      </w:divBdr>
    </w:div>
    <w:div w:id="904991426">
      <w:bodyDiv w:val="1"/>
      <w:marLeft w:val="0"/>
      <w:marRight w:val="0"/>
      <w:marTop w:val="0"/>
      <w:marBottom w:val="0"/>
      <w:divBdr>
        <w:top w:val="none" w:sz="0" w:space="0" w:color="auto"/>
        <w:left w:val="none" w:sz="0" w:space="0" w:color="auto"/>
        <w:bottom w:val="none" w:sz="0" w:space="0" w:color="auto"/>
        <w:right w:val="none" w:sz="0" w:space="0" w:color="auto"/>
      </w:divBdr>
    </w:div>
    <w:div w:id="917591471">
      <w:bodyDiv w:val="1"/>
      <w:marLeft w:val="0"/>
      <w:marRight w:val="0"/>
      <w:marTop w:val="0"/>
      <w:marBottom w:val="0"/>
      <w:divBdr>
        <w:top w:val="none" w:sz="0" w:space="0" w:color="auto"/>
        <w:left w:val="none" w:sz="0" w:space="0" w:color="auto"/>
        <w:bottom w:val="none" w:sz="0" w:space="0" w:color="auto"/>
        <w:right w:val="none" w:sz="0" w:space="0" w:color="auto"/>
      </w:divBdr>
    </w:div>
    <w:div w:id="930041110">
      <w:bodyDiv w:val="1"/>
      <w:marLeft w:val="0"/>
      <w:marRight w:val="0"/>
      <w:marTop w:val="0"/>
      <w:marBottom w:val="0"/>
      <w:divBdr>
        <w:top w:val="none" w:sz="0" w:space="0" w:color="auto"/>
        <w:left w:val="none" w:sz="0" w:space="0" w:color="auto"/>
        <w:bottom w:val="none" w:sz="0" w:space="0" w:color="auto"/>
        <w:right w:val="none" w:sz="0" w:space="0" w:color="auto"/>
      </w:divBdr>
    </w:div>
    <w:div w:id="930239120">
      <w:bodyDiv w:val="1"/>
      <w:marLeft w:val="0"/>
      <w:marRight w:val="0"/>
      <w:marTop w:val="0"/>
      <w:marBottom w:val="0"/>
      <w:divBdr>
        <w:top w:val="none" w:sz="0" w:space="0" w:color="auto"/>
        <w:left w:val="none" w:sz="0" w:space="0" w:color="auto"/>
        <w:bottom w:val="none" w:sz="0" w:space="0" w:color="auto"/>
        <w:right w:val="none" w:sz="0" w:space="0" w:color="auto"/>
      </w:divBdr>
    </w:div>
    <w:div w:id="949244832">
      <w:bodyDiv w:val="1"/>
      <w:marLeft w:val="0"/>
      <w:marRight w:val="0"/>
      <w:marTop w:val="0"/>
      <w:marBottom w:val="0"/>
      <w:divBdr>
        <w:top w:val="none" w:sz="0" w:space="0" w:color="auto"/>
        <w:left w:val="none" w:sz="0" w:space="0" w:color="auto"/>
        <w:bottom w:val="none" w:sz="0" w:space="0" w:color="auto"/>
        <w:right w:val="none" w:sz="0" w:space="0" w:color="auto"/>
      </w:divBdr>
    </w:div>
    <w:div w:id="961691983">
      <w:bodyDiv w:val="1"/>
      <w:marLeft w:val="0"/>
      <w:marRight w:val="0"/>
      <w:marTop w:val="0"/>
      <w:marBottom w:val="0"/>
      <w:divBdr>
        <w:top w:val="none" w:sz="0" w:space="0" w:color="auto"/>
        <w:left w:val="none" w:sz="0" w:space="0" w:color="auto"/>
        <w:bottom w:val="none" w:sz="0" w:space="0" w:color="auto"/>
        <w:right w:val="none" w:sz="0" w:space="0" w:color="auto"/>
      </w:divBdr>
    </w:div>
    <w:div w:id="971013060">
      <w:bodyDiv w:val="1"/>
      <w:marLeft w:val="0"/>
      <w:marRight w:val="0"/>
      <w:marTop w:val="0"/>
      <w:marBottom w:val="0"/>
      <w:divBdr>
        <w:top w:val="none" w:sz="0" w:space="0" w:color="auto"/>
        <w:left w:val="none" w:sz="0" w:space="0" w:color="auto"/>
        <w:bottom w:val="none" w:sz="0" w:space="0" w:color="auto"/>
        <w:right w:val="none" w:sz="0" w:space="0" w:color="auto"/>
      </w:divBdr>
    </w:div>
    <w:div w:id="972292979">
      <w:bodyDiv w:val="1"/>
      <w:marLeft w:val="0"/>
      <w:marRight w:val="0"/>
      <w:marTop w:val="0"/>
      <w:marBottom w:val="0"/>
      <w:divBdr>
        <w:top w:val="none" w:sz="0" w:space="0" w:color="auto"/>
        <w:left w:val="none" w:sz="0" w:space="0" w:color="auto"/>
        <w:bottom w:val="none" w:sz="0" w:space="0" w:color="auto"/>
        <w:right w:val="none" w:sz="0" w:space="0" w:color="auto"/>
      </w:divBdr>
    </w:div>
    <w:div w:id="974872228">
      <w:bodyDiv w:val="1"/>
      <w:marLeft w:val="0"/>
      <w:marRight w:val="0"/>
      <w:marTop w:val="0"/>
      <w:marBottom w:val="0"/>
      <w:divBdr>
        <w:top w:val="none" w:sz="0" w:space="0" w:color="auto"/>
        <w:left w:val="none" w:sz="0" w:space="0" w:color="auto"/>
        <w:bottom w:val="none" w:sz="0" w:space="0" w:color="auto"/>
        <w:right w:val="none" w:sz="0" w:space="0" w:color="auto"/>
      </w:divBdr>
    </w:div>
    <w:div w:id="979458460">
      <w:bodyDiv w:val="1"/>
      <w:marLeft w:val="0"/>
      <w:marRight w:val="0"/>
      <w:marTop w:val="0"/>
      <w:marBottom w:val="0"/>
      <w:divBdr>
        <w:top w:val="none" w:sz="0" w:space="0" w:color="auto"/>
        <w:left w:val="none" w:sz="0" w:space="0" w:color="auto"/>
        <w:bottom w:val="none" w:sz="0" w:space="0" w:color="auto"/>
        <w:right w:val="none" w:sz="0" w:space="0" w:color="auto"/>
      </w:divBdr>
    </w:div>
    <w:div w:id="982930076">
      <w:bodyDiv w:val="1"/>
      <w:marLeft w:val="0"/>
      <w:marRight w:val="0"/>
      <w:marTop w:val="0"/>
      <w:marBottom w:val="0"/>
      <w:divBdr>
        <w:top w:val="none" w:sz="0" w:space="0" w:color="auto"/>
        <w:left w:val="none" w:sz="0" w:space="0" w:color="auto"/>
        <w:bottom w:val="none" w:sz="0" w:space="0" w:color="auto"/>
        <w:right w:val="none" w:sz="0" w:space="0" w:color="auto"/>
      </w:divBdr>
    </w:div>
    <w:div w:id="986974752">
      <w:bodyDiv w:val="1"/>
      <w:marLeft w:val="0"/>
      <w:marRight w:val="0"/>
      <w:marTop w:val="0"/>
      <w:marBottom w:val="0"/>
      <w:divBdr>
        <w:top w:val="none" w:sz="0" w:space="0" w:color="auto"/>
        <w:left w:val="none" w:sz="0" w:space="0" w:color="auto"/>
        <w:bottom w:val="none" w:sz="0" w:space="0" w:color="auto"/>
        <w:right w:val="none" w:sz="0" w:space="0" w:color="auto"/>
      </w:divBdr>
    </w:div>
    <w:div w:id="989676478">
      <w:bodyDiv w:val="1"/>
      <w:marLeft w:val="0"/>
      <w:marRight w:val="0"/>
      <w:marTop w:val="0"/>
      <w:marBottom w:val="0"/>
      <w:divBdr>
        <w:top w:val="none" w:sz="0" w:space="0" w:color="auto"/>
        <w:left w:val="none" w:sz="0" w:space="0" w:color="auto"/>
        <w:bottom w:val="none" w:sz="0" w:space="0" w:color="auto"/>
        <w:right w:val="none" w:sz="0" w:space="0" w:color="auto"/>
      </w:divBdr>
    </w:div>
    <w:div w:id="993997224">
      <w:bodyDiv w:val="1"/>
      <w:marLeft w:val="0"/>
      <w:marRight w:val="0"/>
      <w:marTop w:val="0"/>
      <w:marBottom w:val="0"/>
      <w:divBdr>
        <w:top w:val="none" w:sz="0" w:space="0" w:color="auto"/>
        <w:left w:val="none" w:sz="0" w:space="0" w:color="auto"/>
        <w:bottom w:val="none" w:sz="0" w:space="0" w:color="auto"/>
        <w:right w:val="none" w:sz="0" w:space="0" w:color="auto"/>
      </w:divBdr>
    </w:div>
    <w:div w:id="1019161720">
      <w:bodyDiv w:val="1"/>
      <w:marLeft w:val="0"/>
      <w:marRight w:val="0"/>
      <w:marTop w:val="0"/>
      <w:marBottom w:val="0"/>
      <w:divBdr>
        <w:top w:val="none" w:sz="0" w:space="0" w:color="auto"/>
        <w:left w:val="none" w:sz="0" w:space="0" w:color="auto"/>
        <w:bottom w:val="none" w:sz="0" w:space="0" w:color="auto"/>
        <w:right w:val="none" w:sz="0" w:space="0" w:color="auto"/>
      </w:divBdr>
    </w:div>
    <w:div w:id="1019238105">
      <w:bodyDiv w:val="1"/>
      <w:marLeft w:val="0"/>
      <w:marRight w:val="0"/>
      <w:marTop w:val="0"/>
      <w:marBottom w:val="0"/>
      <w:divBdr>
        <w:top w:val="none" w:sz="0" w:space="0" w:color="auto"/>
        <w:left w:val="none" w:sz="0" w:space="0" w:color="auto"/>
        <w:bottom w:val="none" w:sz="0" w:space="0" w:color="auto"/>
        <w:right w:val="none" w:sz="0" w:space="0" w:color="auto"/>
      </w:divBdr>
    </w:div>
    <w:div w:id="1020551380">
      <w:bodyDiv w:val="1"/>
      <w:marLeft w:val="0"/>
      <w:marRight w:val="0"/>
      <w:marTop w:val="0"/>
      <w:marBottom w:val="0"/>
      <w:divBdr>
        <w:top w:val="none" w:sz="0" w:space="0" w:color="auto"/>
        <w:left w:val="none" w:sz="0" w:space="0" w:color="auto"/>
        <w:bottom w:val="none" w:sz="0" w:space="0" w:color="auto"/>
        <w:right w:val="none" w:sz="0" w:space="0" w:color="auto"/>
      </w:divBdr>
    </w:div>
    <w:div w:id="1020811663">
      <w:bodyDiv w:val="1"/>
      <w:marLeft w:val="0"/>
      <w:marRight w:val="0"/>
      <w:marTop w:val="0"/>
      <w:marBottom w:val="0"/>
      <w:divBdr>
        <w:top w:val="none" w:sz="0" w:space="0" w:color="auto"/>
        <w:left w:val="none" w:sz="0" w:space="0" w:color="auto"/>
        <w:bottom w:val="none" w:sz="0" w:space="0" w:color="auto"/>
        <w:right w:val="none" w:sz="0" w:space="0" w:color="auto"/>
      </w:divBdr>
    </w:div>
    <w:div w:id="1040780564">
      <w:bodyDiv w:val="1"/>
      <w:marLeft w:val="0"/>
      <w:marRight w:val="0"/>
      <w:marTop w:val="0"/>
      <w:marBottom w:val="0"/>
      <w:divBdr>
        <w:top w:val="none" w:sz="0" w:space="0" w:color="auto"/>
        <w:left w:val="none" w:sz="0" w:space="0" w:color="auto"/>
        <w:bottom w:val="none" w:sz="0" w:space="0" w:color="auto"/>
        <w:right w:val="none" w:sz="0" w:space="0" w:color="auto"/>
      </w:divBdr>
    </w:div>
    <w:div w:id="1040787934">
      <w:bodyDiv w:val="1"/>
      <w:marLeft w:val="0"/>
      <w:marRight w:val="0"/>
      <w:marTop w:val="0"/>
      <w:marBottom w:val="0"/>
      <w:divBdr>
        <w:top w:val="none" w:sz="0" w:space="0" w:color="auto"/>
        <w:left w:val="none" w:sz="0" w:space="0" w:color="auto"/>
        <w:bottom w:val="none" w:sz="0" w:space="0" w:color="auto"/>
        <w:right w:val="none" w:sz="0" w:space="0" w:color="auto"/>
      </w:divBdr>
    </w:div>
    <w:div w:id="1043214753">
      <w:bodyDiv w:val="1"/>
      <w:marLeft w:val="0"/>
      <w:marRight w:val="0"/>
      <w:marTop w:val="0"/>
      <w:marBottom w:val="0"/>
      <w:divBdr>
        <w:top w:val="none" w:sz="0" w:space="0" w:color="auto"/>
        <w:left w:val="none" w:sz="0" w:space="0" w:color="auto"/>
        <w:bottom w:val="none" w:sz="0" w:space="0" w:color="auto"/>
        <w:right w:val="none" w:sz="0" w:space="0" w:color="auto"/>
      </w:divBdr>
    </w:div>
    <w:div w:id="1047796068">
      <w:bodyDiv w:val="1"/>
      <w:marLeft w:val="0"/>
      <w:marRight w:val="0"/>
      <w:marTop w:val="0"/>
      <w:marBottom w:val="0"/>
      <w:divBdr>
        <w:top w:val="none" w:sz="0" w:space="0" w:color="auto"/>
        <w:left w:val="none" w:sz="0" w:space="0" w:color="auto"/>
        <w:bottom w:val="none" w:sz="0" w:space="0" w:color="auto"/>
        <w:right w:val="none" w:sz="0" w:space="0" w:color="auto"/>
      </w:divBdr>
    </w:div>
    <w:div w:id="1076710010">
      <w:bodyDiv w:val="1"/>
      <w:marLeft w:val="0"/>
      <w:marRight w:val="0"/>
      <w:marTop w:val="0"/>
      <w:marBottom w:val="0"/>
      <w:divBdr>
        <w:top w:val="none" w:sz="0" w:space="0" w:color="auto"/>
        <w:left w:val="none" w:sz="0" w:space="0" w:color="auto"/>
        <w:bottom w:val="none" w:sz="0" w:space="0" w:color="auto"/>
        <w:right w:val="none" w:sz="0" w:space="0" w:color="auto"/>
      </w:divBdr>
    </w:div>
    <w:div w:id="1089736035">
      <w:bodyDiv w:val="1"/>
      <w:marLeft w:val="0"/>
      <w:marRight w:val="0"/>
      <w:marTop w:val="0"/>
      <w:marBottom w:val="0"/>
      <w:divBdr>
        <w:top w:val="none" w:sz="0" w:space="0" w:color="auto"/>
        <w:left w:val="none" w:sz="0" w:space="0" w:color="auto"/>
        <w:bottom w:val="none" w:sz="0" w:space="0" w:color="auto"/>
        <w:right w:val="none" w:sz="0" w:space="0" w:color="auto"/>
      </w:divBdr>
    </w:div>
    <w:div w:id="1101753623">
      <w:bodyDiv w:val="1"/>
      <w:marLeft w:val="0"/>
      <w:marRight w:val="0"/>
      <w:marTop w:val="0"/>
      <w:marBottom w:val="0"/>
      <w:divBdr>
        <w:top w:val="none" w:sz="0" w:space="0" w:color="auto"/>
        <w:left w:val="none" w:sz="0" w:space="0" w:color="auto"/>
        <w:bottom w:val="none" w:sz="0" w:space="0" w:color="auto"/>
        <w:right w:val="none" w:sz="0" w:space="0" w:color="auto"/>
      </w:divBdr>
    </w:div>
    <w:div w:id="1109809927">
      <w:bodyDiv w:val="1"/>
      <w:marLeft w:val="0"/>
      <w:marRight w:val="0"/>
      <w:marTop w:val="0"/>
      <w:marBottom w:val="0"/>
      <w:divBdr>
        <w:top w:val="none" w:sz="0" w:space="0" w:color="auto"/>
        <w:left w:val="none" w:sz="0" w:space="0" w:color="auto"/>
        <w:bottom w:val="none" w:sz="0" w:space="0" w:color="auto"/>
        <w:right w:val="none" w:sz="0" w:space="0" w:color="auto"/>
      </w:divBdr>
    </w:div>
    <w:div w:id="1116406214">
      <w:bodyDiv w:val="1"/>
      <w:marLeft w:val="0"/>
      <w:marRight w:val="0"/>
      <w:marTop w:val="0"/>
      <w:marBottom w:val="0"/>
      <w:divBdr>
        <w:top w:val="none" w:sz="0" w:space="0" w:color="auto"/>
        <w:left w:val="none" w:sz="0" w:space="0" w:color="auto"/>
        <w:bottom w:val="none" w:sz="0" w:space="0" w:color="auto"/>
        <w:right w:val="none" w:sz="0" w:space="0" w:color="auto"/>
      </w:divBdr>
    </w:div>
    <w:div w:id="1120034726">
      <w:bodyDiv w:val="1"/>
      <w:marLeft w:val="0"/>
      <w:marRight w:val="0"/>
      <w:marTop w:val="0"/>
      <w:marBottom w:val="0"/>
      <w:divBdr>
        <w:top w:val="none" w:sz="0" w:space="0" w:color="auto"/>
        <w:left w:val="none" w:sz="0" w:space="0" w:color="auto"/>
        <w:bottom w:val="none" w:sz="0" w:space="0" w:color="auto"/>
        <w:right w:val="none" w:sz="0" w:space="0" w:color="auto"/>
      </w:divBdr>
    </w:div>
    <w:div w:id="1120489283">
      <w:bodyDiv w:val="1"/>
      <w:marLeft w:val="0"/>
      <w:marRight w:val="0"/>
      <w:marTop w:val="0"/>
      <w:marBottom w:val="0"/>
      <w:divBdr>
        <w:top w:val="none" w:sz="0" w:space="0" w:color="auto"/>
        <w:left w:val="none" w:sz="0" w:space="0" w:color="auto"/>
        <w:bottom w:val="none" w:sz="0" w:space="0" w:color="auto"/>
        <w:right w:val="none" w:sz="0" w:space="0" w:color="auto"/>
      </w:divBdr>
    </w:div>
    <w:div w:id="1123646717">
      <w:bodyDiv w:val="1"/>
      <w:marLeft w:val="0"/>
      <w:marRight w:val="0"/>
      <w:marTop w:val="0"/>
      <w:marBottom w:val="0"/>
      <w:divBdr>
        <w:top w:val="none" w:sz="0" w:space="0" w:color="auto"/>
        <w:left w:val="none" w:sz="0" w:space="0" w:color="auto"/>
        <w:bottom w:val="none" w:sz="0" w:space="0" w:color="auto"/>
        <w:right w:val="none" w:sz="0" w:space="0" w:color="auto"/>
      </w:divBdr>
    </w:div>
    <w:div w:id="1141001047">
      <w:bodyDiv w:val="1"/>
      <w:marLeft w:val="0"/>
      <w:marRight w:val="0"/>
      <w:marTop w:val="0"/>
      <w:marBottom w:val="0"/>
      <w:divBdr>
        <w:top w:val="none" w:sz="0" w:space="0" w:color="auto"/>
        <w:left w:val="none" w:sz="0" w:space="0" w:color="auto"/>
        <w:bottom w:val="none" w:sz="0" w:space="0" w:color="auto"/>
        <w:right w:val="none" w:sz="0" w:space="0" w:color="auto"/>
      </w:divBdr>
    </w:div>
    <w:div w:id="1168903233">
      <w:bodyDiv w:val="1"/>
      <w:marLeft w:val="0"/>
      <w:marRight w:val="0"/>
      <w:marTop w:val="0"/>
      <w:marBottom w:val="0"/>
      <w:divBdr>
        <w:top w:val="none" w:sz="0" w:space="0" w:color="auto"/>
        <w:left w:val="none" w:sz="0" w:space="0" w:color="auto"/>
        <w:bottom w:val="none" w:sz="0" w:space="0" w:color="auto"/>
        <w:right w:val="none" w:sz="0" w:space="0" w:color="auto"/>
      </w:divBdr>
    </w:div>
    <w:div w:id="1178689731">
      <w:bodyDiv w:val="1"/>
      <w:marLeft w:val="0"/>
      <w:marRight w:val="0"/>
      <w:marTop w:val="0"/>
      <w:marBottom w:val="0"/>
      <w:divBdr>
        <w:top w:val="none" w:sz="0" w:space="0" w:color="auto"/>
        <w:left w:val="none" w:sz="0" w:space="0" w:color="auto"/>
        <w:bottom w:val="none" w:sz="0" w:space="0" w:color="auto"/>
        <w:right w:val="none" w:sz="0" w:space="0" w:color="auto"/>
      </w:divBdr>
    </w:div>
    <w:div w:id="1184782732">
      <w:bodyDiv w:val="1"/>
      <w:marLeft w:val="0"/>
      <w:marRight w:val="0"/>
      <w:marTop w:val="0"/>
      <w:marBottom w:val="0"/>
      <w:divBdr>
        <w:top w:val="none" w:sz="0" w:space="0" w:color="auto"/>
        <w:left w:val="none" w:sz="0" w:space="0" w:color="auto"/>
        <w:bottom w:val="none" w:sz="0" w:space="0" w:color="auto"/>
        <w:right w:val="none" w:sz="0" w:space="0" w:color="auto"/>
      </w:divBdr>
    </w:div>
    <w:div w:id="1184787737">
      <w:bodyDiv w:val="1"/>
      <w:marLeft w:val="0"/>
      <w:marRight w:val="0"/>
      <w:marTop w:val="0"/>
      <w:marBottom w:val="0"/>
      <w:divBdr>
        <w:top w:val="none" w:sz="0" w:space="0" w:color="auto"/>
        <w:left w:val="none" w:sz="0" w:space="0" w:color="auto"/>
        <w:bottom w:val="none" w:sz="0" w:space="0" w:color="auto"/>
        <w:right w:val="none" w:sz="0" w:space="0" w:color="auto"/>
      </w:divBdr>
    </w:div>
    <w:div w:id="1193347684">
      <w:bodyDiv w:val="1"/>
      <w:marLeft w:val="0"/>
      <w:marRight w:val="0"/>
      <w:marTop w:val="0"/>
      <w:marBottom w:val="0"/>
      <w:divBdr>
        <w:top w:val="none" w:sz="0" w:space="0" w:color="auto"/>
        <w:left w:val="none" w:sz="0" w:space="0" w:color="auto"/>
        <w:bottom w:val="none" w:sz="0" w:space="0" w:color="auto"/>
        <w:right w:val="none" w:sz="0" w:space="0" w:color="auto"/>
      </w:divBdr>
    </w:div>
    <w:div w:id="1200237384">
      <w:bodyDiv w:val="1"/>
      <w:marLeft w:val="0"/>
      <w:marRight w:val="0"/>
      <w:marTop w:val="0"/>
      <w:marBottom w:val="0"/>
      <w:divBdr>
        <w:top w:val="none" w:sz="0" w:space="0" w:color="auto"/>
        <w:left w:val="none" w:sz="0" w:space="0" w:color="auto"/>
        <w:bottom w:val="none" w:sz="0" w:space="0" w:color="auto"/>
        <w:right w:val="none" w:sz="0" w:space="0" w:color="auto"/>
      </w:divBdr>
    </w:div>
    <w:div w:id="1200363060">
      <w:bodyDiv w:val="1"/>
      <w:marLeft w:val="0"/>
      <w:marRight w:val="0"/>
      <w:marTop w:val="0"/>
      <w:marBottom w:val="0"/>
      <w:divBdr>
        <w:top w:val="none" w:sz="0" w:space="0" w:color="auto"/>
        <w:left w:val="none" w:sz="0" w:space="0" w:color="auto"/>
        <w:bottom w:val="none" w:sz="0" w:space="0" w:color="auto"/>
        <w:right w:val="none" w:sz="0" w:space="0" w:color="auto"/>
      </w:divBdr>
    </w:div>
    <w:div w:id="1221670093">
      <w:bodyDiv w:val="1"/>
      <w:marLeft w:val="0"/>
      <w:marRight w:val="0"/>
      <w:marTop w:val="0"/>
      <w:marBottom w:val="0"/>
      <w:divBdr>
        <w:top w:val="none" w:sz="0" w:space="0" w:color="auto"/>
        <w:left w:val="none" w:sz="0" w:space="0" w:color="auto"/>
        <w:bottom w:val="none" w:sz="0" w:space="0" w:color="auto"/>
        <w:right w:val="none" w:sz="0" w:space="0" w:color="auto"/>
      </w:divBdr>
    </w:div>
    <w:div w:id="1240754062">
      <w:bodyDiv w:val="1"/>
      <w:marLeft w:val="0"/>
      <w:marRight w:val="0"/>
      <w:marTop w:val="0"/>
      <w:marBottom w:val="0"/>
      <w:divBdr>
        <w:top w:val="none" w:sz="0" w:space="0" w:color="auto"/>
        <w:left w:val="none" w:sz="0" w:space="0" w:color="auto"/>
        <w:bottom w:val="none" w:sz="0" w:space="0" w:color="auto"/>
        <w:right w:val="none" w:sz="0" w:space="0" w:color="auto"/>
      </w:divBdr>
    </w:div>
    <w:div w:id="1250966313">
      <w:bodyDiv w:val="1"/>
      <w:marLeft w:val="0"/>
      <w:marRight w:val="0"/>
      <w:marTop w:val="0"/>
      <w:marBottom w:val="0"/>
      <w:divBdr>
        <w:top w:val="none" w:sz="0" w:space="0" w:color="auto"/>
        <w:left w:val="none" w:sz="0" w:space="0" w:color="auto"/>
        <w:bottom w:val="none" w:sz="0" w:space="0" w:color="auto"/>
        <w:right w:val="none" w:sz="0" w:space="0" w:color="auto"/>
      </w:divBdr>
    </w:div>
    <w:div w:id="1255895453">
      <w:bodyDiv w:val="1"/>
      <w:marLeft w:val="0"/>
      <w:marRight w:val="0"/>
      <w:marTop w:val="0"/>
      <w:marBottom w:val="0"/>
      <w:divBdr>
        <w:top w:val="none" w:sz="0" w:space="0" w:color="auto"/>
        <w:left w:val="none" w:sz="0" w:space="0" w:color="auto"/>
        <w:bottom w:val="none" w:sz="0" w:space="0" w:color="auto"/>
        <w:right w:val="none" w:sz="0" w:space="0" w:color="auto"/>
      </w:divBdr>
    </w:div>
    <w:div w:id="1262028998">
      <w:bodyDiv w:val="1"/>
      <w:marLeft w:val="0"/>
      <w:marRight w:val="0"/>
      <w:marTop w:val="0"/>
      <w:marBottom w:val="0"/>
      <w:divBdr>
        <w:top w:val="none" w:sz="0" w:space="0" w:color="auto"/>
        <w:left w:val="none" w:sz="0" w:space="0" w:color="auto"/>
        <w:bottom w:val="none" w:sz="0" w:space="0" w:color="auto"/>
        <w:right w:val="none" w:sz="0" w:space="0" w:color="auto"/>
      </w:divBdr>
    </w:div>
    <w:div w:id="1270627245">
      <w:bodyDiv w:val="1"/>
      <w:marLeft w:val="0"/>
      <w:marRight w:val="0"/>
      <w:marTop w:val="0"/>
      <w:marBottom w:val="0"/>
      <w:divBdr>
        <w:top w:val="none" w:sz="0" w:space="0" w:color="auto"/>
        <w:left w:val="none" w:sz="0" w:space="0" w:color="auto"/>
        <w:bottom w:val="none" w:sz="0" w:space="0" w:color="auto"/>
        <w:right w:val="none" w:sz="0" w:space="0" w:color="auto"/>
      </w:divBdr>
    </w:div>
    <w:div w:id="1271738820">
      <w:bodyDiv w:val="1"/>
      <w:marLeft w:val="0"/>
      <w:marRight w:val="0"/>
      <w:marTop w:val="0"/>
      <w:marBottom w:val="0"/>
      <w:divBdr>
        <w:top w:val="none" w:sz="0" w:space="0" w:color="auto"/>
        <w:left w:val="none" w:sz="0" w:space="0" w:color="auto"/>
        <w:bottom w:val="none" w:sz="0" w:space="0" w:color="auto"/>
        <w:right w:val="none" w:sz="0" w:space="0" w:color="auto"/>
      </w:divBdr>
    </w:div>
    <w:div w:id="1276253510">
      <w:bodyDiv w:val="1"/>
      <w:marLeft w:val="0"/>
      <w:marRight w:val="0"/>
      <w:marTop w:val="0"/>
      <w:marBottom w:val="0"/>
      <w:divBdr>
        <w:top w:val="none" w:sz="0" w:space="0" w:color="auto"/>
        <w:left w:val="none" w:sz="0" w:space="0" w:color="auto"/>
        <w:bottom w:val="none" w:sz="0" w:space="0" w:color="auto"/>
        <w:right w:val="none" w:sz="0" w:space="0" w:color="auto"/>
      </w:divBdr>
    </w:div>
    <w:div w:id="1277057448">
      <w:bodyDiv w:val="1"/>
      <w:marLeft w:val="0"/>
      <w:marRight w:val="0"/>
      <w:marTop w:val="0"/>
      <w:marBottom w:val="0"/>
      <w:divBdr>
        <w:top w:val="none" w:sz="0" w:space="0" w:color="auto"/>
        <w:left w:val="none" w:sz="0" w:space="0" w:color="auto"/>
        <w:bottom w:val="none" w:sz="0" w:space="0" w:color="auto"/>
        <w:right w:val="none" w:sz="0" w:space="0" w:color="auto"/>
      </w:divBdr>
    </w:div>
    <w:div w:id="1311638875">
      <w:bodyDiv w:val="1"/>
      <w:marLeft w:val="0"/>
      <w:marRight w:val="0"/>
      <w:marTop w:val="0"/>
      <w:marBottom w:val="0"/>
      <w:divBdr>
        <w:top w:val="none" w:sz="0" w:space="0" w:color="auto"/>
        <w:left w:val="none" w:sz="0" w:space="0" w:color="auto"/>
        <w:bottom w:val="none" w:sz="0" w:space="0" w:color="auto"/>
        <w:right w:val="none" w:sz="0" w:space="0" w:color="auto"/>
      </w:divBdr>
    </w:div>
    <w:div w:id="1322192870">
      <w:bodyDiv w:val="1"/>
      <w:marLeft w:val="0"/>
      <w:marRight w:val="0"/>
      <w:marTop w:val="0"/>
      <w:marBottom w:val="0"/>
      <w:divBdr>
        <w:top w:val="none" w:sz="0" w:space="0" w:color="auto"/>
        <w:left w:val="none" w:sz="0" w:space="0" w:color="auto"/>
        <w:bottom w:val="none" w:sz="0" w:space="0" w:color="auto"/>
        <w:right w:val="none" w:sz="0" w:space="0" w:color="auto"/>
      </w:divBdr>
    </w:div>
    <w:div w:id="1330791257">
      <w:bodyDiv w:val="1"/>
      <w:marLeft w:val="0"/>
      <w:marRight w:val="0"/>
      <w:marTop w:val="0"/>
      <w:marBottom w:val="0"/>
      <w:divBdr>
        <w:top w:val="none" w:sz="0" w:space="0" w:color="auto"/>
        <w:left w:val="none" w:sz="0" w:space="0" w:color="auto"/>
        <w:bottom w:val="none" w:sz="0" w:space="0" w:color="auto"/>
        <w:right w:val="none" w:sz="0" w:space="0" w:color="auto"/>
      </w:divBdr>
    </w:div>
    <w:div w:id="1341354230">
      <w:bodyDiv w:val="1"/>
      <w:marLeft w:val="0"/>
      <w:marRight w:val="0"/>
      <w:marTop w:val="0"/>
      <w:marBottom w:val="0"/>
      <w:divBdr>
        <w:top w:val="none" w:sz="0" w:space="0" w:color="auto"/>
        <w:left w:val="none" w:sz="0" w:space="0" w:color="auto"/>
        <w:bottom w:val="none" w:sz="0" w:space="0" w:color="auto"/>
        <w:right w:val="none" w:sz="0" w:space="0" w:color="auto"/>
      </w:divBdr>
    </w:div>
    <w:div w:id="1345090476">
      <w:bodyDiv w:val="1"/>
      <w:marLeft w:val="0"/>
      <w:marRight w:val="0"/>
      <w:marTop w:val="0"/>
      <w:marBottom w:val="0"/>
      <w:divBdr>
        <w:top w:val="none" w:sz="0" w:space="0" w:color="auto"/>
        <w:left w:val="none" w:sz="0" w:space="0" w:color="auto"/>
        <w:bottom w:val="none" w:sz="0" w:space="0" w:color="auto"/>
        <w:right w:val="none" w:sz="0" w:space="0" w:color="auto"/>
      </w:divBdr>
    </w:div>
    <w:div w:id="1362054108">
      <w:bodyDiv w:val="1"/>
      <w:marLeft w:val="0"/>
      <w:marRight w:val="0"/>
      <w:marTop w:val="0"/>
      <w:marBottom w:val="0"/>
      <w:divBdr>
        <w:top w:val="none" w:sz="0" w:space="0" w:color="auto"/>
        <w:left w:val="none" w:sz="0" w:space="0" w:color="auto"/>
        <w:bottom w:val="none" w:sz="0" w:space="0" w:color="auto"/>
        <w:right w:val="none" w:sz="0" w:space="0" w:color="auto"/>
      </w:divBdr>
    </w:div>
    <w:div w:id="1372532487">
      <w:bodyDiv w:val="1"/>
      <w:marLeft w:val="0"/>
      <w:marRight w:val="0"/>
      <w:marTop w:val="0"/>
      <w:marBottom w:val="0"/>
      <w:divBdr>
        <w:top w:val="none" w:sz="0" w:space="0" w:color="auto"/>
        <w:left w:val="none" w:sz="0" w:space="0" w:color="auto"/>
        <w:bottom w:val="none" w:sz="0" w:space="0" w:color="auto"/>
        <w:right w:val="none" w:sz="0" w:space="0" w:color="auto"/>
      </w:divBdr>
    </w:div>
    <w:div w:id="1376009356">
      <w:bodyDiv w:val="1"/>
      <w:marLeft w:val="0"/>
      <w:marRight w:val="0"/>
      <w:marTop w:val="0"/>
      <w:marBottom w:val="0"/>
      <w:divBdr>
        <w:top w:val="none" w:sz="0" w:space="0" w:color="auto"/>
        <w:left w:val="none" w:sz="0" w:space="0" w:color="auto"/>
        <w:bottom w:val="none" w:sz="0" w:space="0" w:color="auto"/>
        <w:right w:val="none" w:sz="0" w:space="0" w:color="auto"/>
      </w:divBdr>
    </w:div>
    <w:div w:id="1386491399">
      <w:bodyDiv w:val="1"/>
      <w:marLeft w:val="0"/>
      <w:marRight w:val="0"/>
      <w:marTop w:val="0"/>
      <w:marBottom w:val="0"/>
      <w:divBdr>
        <w:top w:val="none" w:sz="0" w:space="0" w:color="auto"/>
        <w:left w:val="none" w:sz="0" w:space="0" w:color="auto"/>
        <w:bottom w:val="none" w:sz="0" w:space="0" w:color="auto"/>
        <w:right w:val="none" w:sz="0" w:space="0" w:color="auto"/>
      </w:divBdr>
    </w:div>
    <w:div w:id="1424644738">
      <w:bodyDiv w:val="1"/>
      <w:marLeft w:val="0"/>
      <w:marRight w:val="0"/>
      <w:marTop w:val="0"/>
      <w:marBottom w:val="0"/>
      <w:divBdr>
        <w:top w:val="none" w:sz="0" w:space="0" w:color="auto"/>
        <w:left w:val="none" w:sz="0" w:space="0" w:color="auto"/>
        <w:bottom w:val="none" w:sz="0" w:space="0" w:color="auto"/>
        <w:right w:val="none" w:sz="0" w:space="0" w:color="auto"/>
      </w:divBdr>
    </w:div>
    <w:div w:id="1426415453">
      <w:bodyDiv w:val="1"/>
      <w:marLeft w:val="0"/>
      <w:marRight w:val="0"/>
      <w:marTop w:val="0"/>
      <w:marBottom w:val="0"/>
      <w:divBdr>
        <w:top w:val="none" w:sz="0" w:space="0" w:color="auto"/>
        <w:left w:val="none" w:sz="0" w:space="0" w:color="auto"/>
        <w:bottom w:val="none" w:sz="0" w:space="0" w:color="auto"/>
        <w:right w:val="none" w:sz="0" w:space="0" w:color="auto"/>
      </w:divBdr>
    </w:div>
    <w:div w:id="1431851518">
      <w:bodyDiv w:val="1"/>
      <w:marLeft w:val="0"/>
      <w:marRight w:val="0"/>
      <w:marTop w:val="0"/>
      <w:marBottom w:val="0"/>
      <w:divBdr>
        <w:top w:val="none" w:sz="0" w:space="0" w:color="auto"/>
        <w:left w:val="none" w:sz="0" w:space="0" w:color="auto"/>
        <w:bottom w:val="none" w:sz="0" w:space="0" w:color="auto"/>
        <w:right w:val="none" w:sz="0" w:space="0" w:color="auto"/>
      </w:divBdr>
    </w:div>
    <w:div w:id="1433936317">
      <w:bodyDiv w:val="1"/>
      <w:marLeft w:val="0"/>
      <w:marRight w:val="0"/>
      <w:marTop w:val="0"/>
      <w:marBottom w:val="0"/>
      <w:divBdr>
        <w:top w:val="none" w:sz="0" w:space="0" w:color="auto"/>
        <w:left w:val="none" w:sz="0" w:space="0" w:color="auto"/>
        <w:bottom w:val="none" w:sz="0" w:space="0" w:color="auto"/>
        <w:right w:val="none" w:sz="0" w:space="0" w:color="auto"/>
      </w:divBdr>
    </w:div>
    <w:div w:id="1462728604">
      <w:bodyDiv w:val="1"/>
      <w:marLeft w:val="0"/>
      <w:marRight w:val="0"/>
      <w:marTop w:val="0"/>
      <w:marBottom w:val="0"/>
      <w:divBdr>
        <w:top w:val="none" w:sz="0" w:space="0" w:color="auto"/>
        <w:left w:val="none" w:sz="0" w:space="0" w:color="auto"/>
        <w:bottom w:val="none" w:sz="0" w:space="0" w:color="auto"/>
        <w:right w:val="none" w:sz="0" w:space="0" w:color="auto"/>
      </w:divBdr>
    </w:div>
    <w:div w:id="1466779625">
      <w:bodyDiv w:val="1"/>
      <w:marLeft w:val="0"/>
      <w:marRight w:val="0"/>
      <w:marTop w:val="0"/>
      <w:marBottom w:val="0"/>
      <w:divBdr>
        <w:top w:val="none" w:sz="0" w:space="0" w:color="auto"/>
        <w:left w:val="none" w:sz="0" w:space="0" w:color="auto"/>
        <w:bottom w:val="none" w:sz="0" w:space="0" w:color="auto"/>
        <w:right w:val="none" w:sz="0" w:space="0" w:color="auto"/>
      </w:divBdr>
    </w:div>
    <w:div w:id="1489201082">
      <w:bodyDiv w:val="1"/>
      <w:marLeft w:val="0"/>
      <w:marRight w:val="0"/>
      <w:marTop w:val="0"/>
      <w:marBottom w:val="0"/>
      <w:divBdr>
        <w:top w:val="none" w:sz="0" w:space="0" w:color="auto"/>
        <w:left w:val="none" w:sz="0" w:space="0" w:color="auto"/>
        <w:bottom w:val="none" w:sz="0" w:space="0" w:color="auto"/>
        <w:right w:val="none" w:sz="0" w:space="0" w:color="auto"/>
      </w:divBdr>
    </w:div>
    <w:div w:id="1490242979">
      <w:bodyDiv w:val="1"/>
      <w:marLeft w:val="0"/>
      <w:marRight w:val="0"/>
      <w:marTop w:val="0"/>
      <w:marBottom w:val="0"/>
      <w:divBdr>
        <w:top w:val="none" w:sz="0" w:space="0" w:color="auto"/>
        <w:left w:val="none" w:sz="0" w:space="0" w:color="auto"/>
        <w:bottom w:val="none" w:sz="0" w:space="0" w:color="auto"/>
        <w:right w:val="none" w:sz="0" w:space="0" w:color="auto"/>
      </w:divBdr>
    </w:div>
    <w:div w:id="1506554878">
      <w:bodyDiv w:val="1"/>
      <w:marLeft w:val="0"/>
      <w:marRight w:val="0"/>
      <w:marTop w:val="0"/>
      <w:marBottom w:val="0"/>
      <w:divBdr>
        <w:top w:val="none" w:sz="0" w:space="0" w:color="auto"/>
        <w:left w:val="none" w:sz="0" w:space="0" w:color="auto"/>
        <w:bottom w:val="none" w:sz="0" w:space="0" w:color="auto"/>
        <w:right w:val="none" w:sz="0" w:space="0" w:color="auto"/>
      </w:divBdr>
    </w:div>
    <w:div w:id="1510562916">
      <w:bodyDiv w:val="1"/>
      <w:marLeft w:val="0"/>
      <w:marRight w:val="0"/>
      <w:marTop w:val="0"/>
      <w:marBottom w:val="0"/>
      <w:divBdr>
        <w:top w:val="none" w:sz="0" w:space="0" w:color="auto"/>
        <w:left w:val="none" w:sz="0" w:space="0" w:color="auto"/>
        <w:bottom w:val="none" w:sz="0" w:space="0" w:color="auto"/>
        <w:right w:val="none" w:sz="0" w:space="0" w:color="auto"/>
      </w:divBdr>
    </w:div>
    <w:div w:id="1539901879">
      <w:bodyDiv w:val="1"/>
      <w:marLeft w:val="0"/>
      <w:marRight w:val="0"/>
      <w:marTop w:val="0"/>
      <w:marBottom w:val="0"/>
      <w:divBdr>
        <w:top w:val="none" w:sz="0" w:space="0" w:color="auto"/>
        <w:left w:val="none" w:sz="0" w:space="0" w:color="auto"/>
        <w:bottom w:val="none" w:sz="0" w:space="0" w:color="auto"/>
        <w:right w:val="none" w:sz="0" w:space="0" w:color="auto"/>
      </w:divBdr>
    </w:div>
    <w:div w:id="1550334569">
      <w:bodyDiv w:val="1"/>
      <w:marLeft w:val="0"/>
      <w:marRight w:val="0"/>
      <w:marTop w:val="0"/>
      <w:marBottom w:val="0"/>
      <w:divBdr>
        <w:top w:val="none" w:sz="0" w:space="0" w:color="auto"/>
        <w:left w:val="none" w:sz="0" w:space="0" w:color="auto"/>
        <w:bottom w:val="none" w:sz="0" w:space="0" w:color="auto"/>
        <w:right w:val="none" w:sz="0" w:space="0" w:color="auto"/>
      </w:divBdr>
    </w:div>
    <w:div w:id="1551577156">
      <w:bodyDiv w:val="1"/>
      <w:marLeft w:val="0"/>
      <w:marRight w:val="0"/>
      <w:marTop w:val="0"/>
      <w:marBottom w:val="0"/>
      <w:divBdr>
        <w:top w:val="none" w:sz="0" w:space="0" w:color="auto"/>
        <w:left w:val="none" w:sz="0" w:space="0" w:color="auto"/>
        <w:bottom w:val="none" w:sz="0" w:space="0" w:color="auto"/>
        <w:right w:val="none" w:sz="0" w:space="0" w:color="auto"/>
      </w:divBdr>
    </w:div>
    <w:div w:id="1569995633">
      <w:bodyDiv w:val="1"/>
      <w:marLeft w:val="0"/>
      <w:marRight w:val="0"/>
      <w:marTop w:val="0"/>
      <w:marBottom w:val="0"/>
      <w:divBdr>
        <w:top w:val="none" w:sz="0" w:space="0" w:color="auto"/>
        <w:left w:val="none" w:sz="0" w:space="0" w:color="auto"/>
        <w:bottom w:val="none" w:sz="0" w:space="0" w:color="auto"/>
        <w:right w:val="none" w:sz="0" w:space="0" w:color="auto"/>
      </w:divBdr>
    </w:div>
    <w:div w:id="1582107132">
      <w:bodyDiv w:val="1"/>
      <w:marLeft w:val="0"/>
      <w:marRight w:val="0"/>
      <w:marTop w:val="0"/>
      <w:marBottom w:val="0"/>
      <w:divBdr>
        <w:top w:val="none" w:sz="0" w:space="0" w:color="auto"/>
        <w:left w:val="none" w:sz="0" w:space="0" w:color="auto"/>
        <w:bottom w:val="none" w:sz="0" w:space="0" w:color="auto"/>
        <w:right w:val="none" w:sz="0" w:space="0" w:color="auto"/>
      </w:divBdr>
    </w:div>
    <w:div w:id="1591885845">
      <w:bodyDiv w:val="1"/>
      <w:marLeft w:val="0"/>
      <w:marRight w:val="0"/>
      <w:marTop w:val="0"/>
      <w:marBottom w:val="0"/>
      <w:divBdr>
        <w:top w:val="none" w:sz="0" w:space="0" w:color="auto"/>
        <w:left w:val="none" w:sz="0" w:space="0" w:color="auto"/>
        <w:bottom w:val="none" w:sz="0" w:space="0" w:color="auto"/>
        <w:right w:val="none" w:sz="0" w:space="0" w:color="auto"/>
      </w:divBdr>
    </w:div>
    <w:div w:id="1593003055">
      <w:bodyDiv w:val="1"/>
      <w:marLeft w:val="0"/>
      <w:marRight w:val="0"/>
      <w:marTop w:val="0"/>
      <w:marBottom w:val="0"/>
      <w:divBdr>
        <w:top w:val="none" w:sz="0" w:space="0" w:color="auto"/>
        <w:left w:val="none" w:sz="0" w:space="0" w:color="auto"/>
        <w:bottom w:val="none" w:sz="0" w:space="0" w:color="auto"/>
        <w:right w:val="none" w:sz="0" w:space="0" w:color="auto"/>
      </w:divBdr>
    </w:div>
    <w:div w:id="1604073453">
      <w:bodyDiv w:val="1"/>
      <w:marLeft w:val="0"/>
      <w:marRight w:val="0"/>
      <w:marTop w:val="0"/>
      <w:marBottom w:val="0"/>
      <w:divBdr>
        <w:top w:val="none" w:sz="0" w:space="0" w:color="auto"/>
        <w:left w:val="none" w:sz="0" w:space="0" w:color="auto"/>
        <w:bottom w:val="none" w:sz="0" w:space="0" w:color="auto"/>
        <w:right w:val="none" w:sz="0" w:space="0" w:color="auto"/>
      </w:divBdr>
    </w:div>
    <w:div w:id="1616866905">
      <w:bodyDiv w:val="1"/>
      <w:marLeft w:val="0"/>
      <w:marRight w:val="0"/>
      <w:marTop w:val="0"/>
      <w:marBottom w:val="0"/>
      <w:divBdr>
        <w:top w:val="none" w:sz="0" w:space="0" w:color="auto"/>
        <w:left w:val="none" w:sz="0" w:space="0" w:color="auto"/>
        <w:bottom w:val="none" w:sz="0" w:space="0" w:color="auto"/>
        <w:right w:val="none" w:sz="0" w:space="0" w:color="auto"/>
      </w:divBdr>
    </w:div>
    <w:div w:id="1640529172">
      <w:bodyDiv w:val="1"/>
      <w:marLeft w:val="0"/>
      <w:marRight w:val="0"/>
      <w:marTop w:val="0"/>
      <w:marBottom w:val="0"/>
      <w:divBdr>
        <w:top w:val="none" w:sz="0" w:space="0" w:color="auto"/>
        <w:left w:val="none" w:sz="0" w:space="0" w:color="auto"/>
        <w:bottom w:val="none" w:sz="0" w:space="0" w:color="auto"/>
        <w:right w:val="none" w:sz="0" w:space="0" w:color="auto"/>
      </w:divBdr>
    </w:div>
    <w:div w:id="1642035783">
      <w:bodyDiv w:val="1"/>
      <w:marLeft w:val="0"/>
      <w:marRight w:val="0"/>
      <w:marTop w:val="0"/>
      <w:marBottom w:val="0"/>
      <w:divBdr>
        <w:top w:val="none" w:sz="0" w:space="0" w:color="auto"/>
        <w:left w:val="none" w:sz="0" w:space="0" w:color="auto"/>
        <w:bottom w:val="none" w:sz="0" w:space="0" w:color="auto"/>
        <w:right w:val="none" w:sz="0" w:space="0" w:color="auto"/>
      </w:divBdr>
    </w:div>
    <w:div w:id="1666207854">
      <w:bodyDiv w:val="1"/>
      <w:marLeft w:val="0"/>
      <w:marRight w:val="0"/>
      <w:marTop w:val="0"/>
      <w:marBottom w:val="0"/>
      <w:divBdr>
        <w:top w:val="none" w:sz="0" w:space="0" w:color="auto"/>
        <w:left w:val="none" w:sz="0" w:space="0" w:color="auto"/>
        <w:bottom w:val="none" w:sz="0" w:space="0" w:color="auto"/>
        <w:right w:val="none" w:sz="0" w:space="0" w:color="auto"/>
      </w:divBdr>
    </w:div>
    <w:div w:id="1679624705">
      <w:bodyDiv w:val="1"/>
      <w:marLeft w:val="0"/>
      <w:marRight w:val="0"/>
      <w:marTop w:val="0"/>
      <w:marBottom w:val="0"/>
      <w:divBdr>
        <w:top w:val="none" w:sz="0" w:space="0" w:color="auto"/>
        <w:left w:val="none" w:sz="0" w:space="0" w:color="auto"/>
        <w:bottom w:val="none" w:sz="0" w:space="0" w:color="auto"/>
        <w:right w:val="none" w:sz="0" w:space="0" w:color="auto"/>
      </w:divBdr>
    </w:div>
    <w:div w:id="1681590167">
      <w:bodyDiv w:val="1"/>
      <w:marLeft w:val="0"/>
      <w:marRight w:val="0"/>
      <w:marTop w:val="0"/>
      <w:marBottom w:val="0"/>
      <w:divBdr>
        <w:top w:val="none" w:sz="0" w:space="0" w:color="auto"/>
        <w:left w:val="none" w:sz="0" w:space="0" w:color="auto"/>
        <w:bottom w:val="none" w:sz="0" w:space="0" w:color="auto"/>
        <w:right w:val="none" w:sz="0" w:space="0" w:color="auto"/>
      </w:divBdr>
    </w:div>
    <w:div w:id="1692805715">
      <w:bodyDiv w:val="1"/>
      <w:marLeft w:val="0"/>
      <w:marRight w:val="0"/>
      <w:marTop w:val="0"/>
      <w:marBottom w:val="0"/>
      <w:divBdr>
        <w:top w:val="none" w:sz="0" w:space="0" w:color="auto"/>
        <w:left w:val="none" w:sz="0" w:space="0" w:color="auto"/>
        <w:bottom w:val="none" w:sz="0" w:space="0" w:color="auto"/>
        <w:right w:val="none" w:sz="0" w:space="0" w:color="auto"/>
      </w:divBdr>
    </w:div>
    <w:div w:id="1707872725">
      <w:bodyDiv w:val="1"/>
      <w:marLeft w:val="0"/>
      <w:marRight w:val="0"/>
      <w:marTop w:val="0"/>
      <w:marBottom w:val="0"/>
      <w:divBdr>
        <w:top w:val="none" w:sz="0" w:space="0" w:color="auto"/>
        <w:left w:val="none" w:sz="0" w:space="0" w:color="auto"/>
        <w:bottom w:val="none" w:sz="0" w:space="0" w:color="auto"/>
        <w:right w:val="none" w:sz="0" w:space="0" w:color="auto"/>
      </w:divBdr>
    </w:div>
    <w:div w:id="1710764330">
      <w:bodyDiv w:val="1"/>
      <w:marLeft w:val="0"/>
      <w:marRight w:val="0"/>
      <w:marTop w:val="0"/>
      <w:marBottom w:val="0"/>
      <w:divBdr>
        <w:top w:val="none" w:sz="0" w:space="0" w:color="auto"/>
        <w:left w:val="none" w:sz="0" w:space="0" w:color="auto"/>
        <w:bottom w:val="none" w:sz="0" w:space="0" w:color="auto"/>
        <w:right w:val="none" w:sz="0" w:space="0" w:color="auto"/>
      </w:divBdr>
    </w:div>
    <w:div w:id="1713536384">
      <w:bodyDiv w:val="1"/>
      <w:marLeft w:val="0"/>
      <w:marRight w:val="0"/>
      <w:marTop w:val="0"/>
      <w:marBottom w:val="0"/>
      <w:divBdr>
        <w:top w:val="none" w:sz="0" w:space="0" w:color="auto"/>
        <w:left w:val="none" w:sz="0" w:space="0" w:color="auto"/>
        <w:bottom w:val="none" w:sz="0" w:space="0" w:color="auto"/>
        <w:right w:val="none" w:sz="0" w:space="0" w:color="auto"/>
      </w:divBdr>
    </w:div>
    <w:div w:id="1721398320">
      <w:bodyDiv w:val="1"/>
      <w:marLeft w:val="0"/>
      <w:marRight w:val="0"/>
      <w:marTop w:val="0"/>
      <w:marBottom w:val="0"/>
      <w:divBdr>
        <w:top w:val="none" w:sz="0" w:space="0" w:color="auto"/>
        <w:left w:val="none" w:sz="0" w:space="0" w:color="auto"/>
        <w:bottom w:val="none" w:sz="0" w:space="0" w:color="auto"/>
        <w:right w:val="none" w:sz="0" w:space="0" w:color="auto"/>
      </w:divBdr>
    </w:div>
    <w:div w:id="1723288811">
      <w:bodyDiv w:val="1"/>
      <w:marLeft w:val="0"/>
      <w:marRight w:val="0"/>
      <w:marTop w:val="0"/>
      <w:marBottom w:val="0"/>
      <w:divBdr>
        <w:top w:val="none" w:sz="0" w:space="0" w:color="auto"/>
        <w:left w:val="none" w:sz="0" w:space="0" w:color="auto"/>
        <w:bottom w:val="none" w:sz="0" w:space="0" w:color="auto"/>
        <w:right w:val="none" w:sz="0" w:space="0" w:color="auto"/>
      </w:divBdr>
    </w:div>
    <w:div w:id="1732456951">
      <w:bodyDiv w:val="1"/>
      <w:marLeft w:val="0"/>
      <w:marRight w:val="0"/>
      <w:marTop w:val="0"/>
      <w:marBottom w:val="0"/>
      <w:divBdr>
        <w:top w:val="none" w:sz="0" w:space="0" w:color="auto"/>
        <w:left w:val="none" w:sz="0" w:space="0" w:color="auto"/>
        <w:bottom w:val="none" w:sz="0" w:space="0" w:color="auto"/>
        <w:right w:val="none" w:sz="0" w:space="0" w:color="auto"/>
      </w:divBdr>
    </w:div>
    <w:div w:id="1732850070">
      <w:bodyDiv w:val="1"/>
      <w:marLeft w:val="0"/>
      <w:marRight w:val="0"/>
      <w:marTop w:val="0"/>
      <w:marBottom w:val="0"/>
      <w:divBdr>
        <w:top w:val="none" w:sz="0" w:space="0" w:color="auto"/>
        <w:left w:val="none" w:sz="0" w:space="0" w:color="auto"/>
        <w:bottom w:val="none" w:sz="0" w:space="0" w:color="auto"/>
        <w:right w:val="none" w:sz="0" w:space="0" w:color="auto"/>
      </w:divBdr>
    </w:div>
    <w:div w:id="1759904960">
      <w:bodyDiv w:val="1"/>
      <w:marLeft w:val="0"/>
      <w:marRight w:val="0"/>
      <w:marTop w:val="0"/>
      <w:marBottom w:val="0"/>
      <w:divBdr>
        <w:top w:val="none" w:sz="0" w:space="0" w:color="auto"/>
        <w:left w:val="none" w:sz="0" w:space="0" w:color="auto"/>
        <w:bottom w:val="none" w:sz="0" w:space="0" w:color="auto"/>
        <w:right w:val="none" w:sz="0" w:space="0" w:color="auto"/>
      </w:divBdr>
    </w:div>
    <w:div w:id="1760983968">
      <w:bodyDiv w:val="1"/>
      <w:marLeft w:val="0"/>
      <w:marRight w:val="0"/>
      <w:marTop w:val="0"/>
      <w:marBottom w:val="0"/>
      <w:divBdr>
        <w:top w:val="none" w:sz="0" w:space="0" w:color="auto"/>
        <w:left w:val="none" w:sz="0" w:space="0" w:color="auto"/>
        <w:bottom w:val="none" w:sz="0" w:space="0" w:color="auto"/>
        <w:right w:val="none" w:sz="0" w:space="0" w:color="auto"/>
      </w:divBdr>
    </w:div>
    <w:div w:id="1767000871">
      <w:bodyDiv w:val="1"/>
      <w:marLeft w:val="0"/>
      <w:marRight w:val="0"/>
      <w:marTop w:val="0"/>
      <w:marBottom w:val="0"/>
      <w:divBdr>
        <w:top w:val="none" w:sz="0" w:space="0" w:color="auto"/>
        <w:left w:val="none" w:sz="0" w:space="0" w:color="auto"/>
        <w:bottom w:val="none" w:sz="0" w:space="0" w:color="auto"/>
        <w:right w:val="none" w:sz="0" w:space="0" w:color="auto"/>
      </w:divBdr>
    </w:div>
    <w:div w:id="1795906226">
      <w:bodyDiv w:val="1"/>
      <w:marLeft w:val="0"/>
      <w:marRight w:val="0"/>
      <w:marTop w:val="0"/>
      <w:marBottom w:val="0"/>
      <w:divBdr>
        <w:top w:val="none" w:sz="0" w:space="0" w:color="auto"/>
        <w:left w:val="none" w:sz="0" w:space="0" w:color="auto"/>
        <w:bottom w:val="none" w:sz="0" w:space="0" w:color="auto"/>
        <w:right w:val="none" w:sz="0" w:space="0" w:color="auto"/>
      </w:divBdr>
    </w:div>
    <w:div w:id="1823571568">
      <w:bodyDiv w:val="1"/>
      <w:marLeft w:val="0"/>
      <w:marRight w:val="0"/>
      <w:marTop w:val="0"/>
      <w:marBottom w:val="0"/>
      <w:divBdr>
        <w:top w:val="none" w:sz="0" w:space="0" w:color="auto"/>
        <w:left w:val="none" w:sz="0" w:space="0" w:color="auto"/>
        <w:bottom w:val="none" w:sz="0" w:space="0" w:color="auto"/>
        <w:right w:val="none" w:sz="0" w:space="0" w:color="auto"/>
      </w:divBdr>
    </w:div>
    <w:div w:id="1836722749">
      <w:bodyDiv w:val="1"/>
      <w:marLeft w:val="0"/>
      <w:marRight w:val="0"/>
      <w:marTop w:val="0"/>
      <w:marBottom w:val="0"/>
      <w:divBdr>
        <w:top w:val="none" w:sz="0" w:space="0" w:color="auto"/>
        <w:left w:val="none" w:sz="0" w:space="0" w:color="auto"/>
        <w:bottom w:val="none" w:sz="0" w:space="0" w:color="auto"/>
        <w:right w:val="none" w:sz="0" w:space="0" w:color="auto"/>
      </w:divBdr>
    </w:div>
    <w:div w:id="1839346828">
      <w:bodyDiv w:val="1"/>
      <w:marLeft w:val="0"/>
      <w:marRight w:val="0"/>
      <w:marTop w:val="0"/>
      <w:marBottom w:val="0"/>
      <w:divBdr>
        <w:top w:val="none" w:sz="0" w:space="0" w:color="auto"/>
        <w:left w:val="none" w:sz="0" w:space="0" w:color="auto"/>
        <w:bottom w:val="none" w:sz="0" w:space="0" w:color="auto"/>
        <w:right w:val="none" w:sz="0" w:space="0" w:color="auto"/>
      </w:divBdr>
    </w:div>
    <w:div w:id="1840658901">
      <w:bodyDiv w:val="1"/>
      <w:marLeft w:val="0"/>
      <w:marRight w:val="0"/>
      <w:marTop w:val="0"/>
      <w:marBottom w:val="0"/>
      <w:divBdr>
        <w:top w:val="none" w:sz="0" w:space="0" w:color="auto"/>
        <w:left w:val="none" w:sz="0" w:space="0" w:color="auto"/>
        <w:bottom w:val="none" w:sz="0" w:space="0" w:color="auto"/>
        <w:right w:val="none" w:sz="0" w:space="0" w:color="auto"/>
      </w:divBdr>
    </w:div>
    <w:div w:id="1842970340">
      <w:bodyDiv w:val="1"/>
      <w:marLeft w:val="0"/>
      <w:marRight w:val="0"/>
      <w:marTop w:val="0"/>
      <w:marBottom w:val="0"/>
      <w:divBdr>
        <w:top w:val="none" w:sz="0" w:space="0" w:color="auto"/>
        <w:left w:val="none" w:sz="0" w:space="0" w:color="auto"/>
        <w:bottom w:val="none" w:sz="0" w:space="0" w:color="auto"/>
        <w:right w:val="none" w:sz="0" w:space="0" w:color="auto"/>
      </w:divBdr>
    </w:div>
    <w:div w:id="1859805830">
      <w:bodyDiv w:val="1"/>
      <w:marLeft w:val="0"/>
      <w:marRight w:val="0"/>
      <w:marTop w:val="0"/>
      <w:marBottom w:val="0"/>
      <w:divBdr>
        <w:top w:val="none" w:sz="0" w:space="0" w:color="auto"/>
        <w:left w:val="none" w:sz="0" w:space="0" w:color="auto"/>
        <w:bottom w:val="none" w:sz="0" w:space="0" w:color="auto"/>
        <w:right w:val="none" w:sz="0" w:space="0" w:color="auto"/>
      </w:divBdr>
    </w:div>
    <w:div w:id="1866938787">
      <w:bodyDiv w:val="1"/>
      <w:marLeft w:val="0"/>
      <w:marRight w:val="0"/>
      <w:marTop w:val="0"/>
      <w:marBottom w:val="0"/>
      <w:divBdr>
        <w:top w:val="none" w:sz="0" w:space="0" w:color="auto"/>
        <w:left w:val="none" w:sz="0" w:space="0" w:color="auto"/>
        <w:bottom w:val="none" w:sz="0" w:space="0" w:color="auto"/>
        <w:right w:val="none" w:sz="0" w:space="0" w:color="auto"/>
      </w:divBdr>
    </w:div>
    <w:div w:id="1870491385">
      <w:bodyDiv w:val="1"/>
      <w:marLeft w:val="0"/>
      <w:marRight w:val="0"/>
      <w:marTop w:val="0"/>
      <w:marBottom w:val="0"/>
      <w:divBdr>
        <w:top w:val="none" w:sz="0" w:space="0" w:color="auto"/>
        <w:left w:val="none" w:sz="0" w:space="0" w:color="auto"/>
        <w:bottom w:val="none" w:sz="0" w:space="0" w:color="auto"/>
        <w:right w:val="none" w:sz="0" w:space="0" w:color="auto"/>
      </w:divBdr>
    </w:div>
    <w:div w:id="1881237302">
      <w:bodyDiv w:val="1"/>
      <w:marLeft w:val="0"/>
      <w:marRight w:val="0"/>
      <w:marTop w:val="0"/>
      <w:marBottom w:val="0"/>
      <w:divBdr>
        <w:top w:val="none" w:sz="0" w:space="0" w:color="auto"/>
        <w:left w:val="none" w:sz="0" w:space="0" w:color="auto"/>
        <w:bottom w:val="none" w:sz="0" w:space="0" w:color="auto"/>
        <w:right w:val="none" w:sz="0" w:space="0" w:color="auto"/>
      </w:divBdr>
    </w:div>
    <w:div w:id="1883252284">
      <w:bodyDiv w:val="1"/>
      <w:marLeft w:val="0"/>
      <w:marRight w:val="0"/>
      <w:marTop w:val="0"/>
      <w:marBottom w:val="0"/>
      <w:divBdr>
        <w:top w:val="none" w:sz="0" w:space="0" w:color="auto"/>
        <w:left w:val="none" w:sz="0" w:space="0" w:color="auto"/>
        <w:bottom w:val="none" w:sz="0" w:space="0" w:color="auto"/>
        <w:right w:val="none" w:sz="0" w:space="0" w:color="auto"/>
      </w:divBdr>
    </w:div>
    <w:div w:id="1883404017">
      <w:bodyDiv w:val="1"/>
      <w:marLeft w:val="0"/>
      <w:marRight w:val="0"/>
      <w:marTop w:val="0"/>
      <w:marBottom w:val="0"/>
      <w:divBdr>
        <w:top w:val="none" w:sz="0" w:space="0" w:color="auto"/>
        <w:left w:val="none" w:sz="0" w:space="0" w:color="auto"/>
        <w:bottom w:val="none" w:sz="0" w:space="0" w:color="auto"/>
        <w:right w:val="none" w:sz="0" w:space="0" w:color="auto"/>
      </w:divBdr>
    </w:div>
    <w:div w:id="1886141119">
      <w:bodyDiv w:val="1"/>
      <w:marLeft w:val="0"/>
      <w:marRight w:val="0"/>
      <w:marTop w:val="0"/>
      <w:marBottom w:val="0"/>
      <w:divBdr>
        <w:top w:val="none" w:sz="0" w:space="0" w:color="auto"/>
        <w:left w:val="none" w:sz="0" w:space="0" w:color="auto"/>
        <w:bottom w:val="none" w:sz="0" w:space="0" w:color="auto"/>
        <w:right w:val="none" w:sz="0" w:space="0" w:color="auto"/>
      </w:divBdr>
    </w:div>
    <w:div w:id="1889805010">
      <w:bodyDiv w:val="1"/>
      <w:marLeft w:val="0"/>
      <w:marRight w:val="0"/>
      <w:marTop w:val="0"/>
      <w:marBottom w:val="0"/>
      <w:divBdr>
        <w:top w:val="none" w:sz="0" w:space="0" w:color="auto"/>
        <w:left w:val="none" w:sz="0" w:space="0" w:color="auto"/>
        <w:bottom w:val="none" w:sz="0" w:space="0" w:color="auto"/>
        <w:right w:val="none" w:sz="0" w:space="0" w:color="auto"/>
      </w:divBdr>
    </w:div>
    <w:div w:id="1899168932">
      <w:bodyDiv w:val="1"/>
      <w:marLeft w:val="0"/>
      <w:marRight w:val="0"/>
      <w:marTop w:val="0"/>
      <w:marBottom w:val="0"/>
      <w:divBdr>
        <w:top w:val="none" w:sz="0" w:space="0" w:color="auto"/>
        <w:left w:val="none" w:sz="0" w:space="0" w:color="auto"/>
        <w:bottom w:val="none" w:sz="0" w:space="0" w:color="auto"/>
        <w:right w:val="none" w:sz="0" w:space="0" w:color="auto"/>
      </w:divBdr>
    </w:div>
    <w:div w:id="1906258563">
      <w:bodyDiv w:val="1"/>
      <w:marLeft w:val="0"/>
      <w:marRight w:val="0"/>
      <w:marTop w:val="0"/>
      <w:marBottom w:val="0"/>
      <w:divBdr>
        <w:top w:val="none" w:sz="0" w:space="0" w:color="auto"/>
        <w:left w:val="none" w:sz="0" w:space="0" w:color="auto"/>
        <w:bottom w:val="none" w:sz="0" w:space="0" w:color="auto"/>
        <w:right w:val="none" w:sz="0" w:space="0" w:color="auto"/>
      </w:divBdr>
    </w:div>
    <w:div w:id="1917787049">
      <w:bodyDiv w:val="1"/>
      <w:marLeft w:val="0"/>
      <w:marRight w:val="0"/>
      <w:marTop w:val="0"/>
      <w:marBottom w:val="0"/>
      <w:divBdr>
        <w:top w:val="none" w:sz="0" w:space="0" w:color="auto"/>
        <w:left w:val="none" w:sz="0" w:space="0" w:color="auto"/>
        <w:bottom w:val="none" w:sz="0" w:space="0" w:color="auto"/>
        <w:right w:val="none" w:sz="0" w:space="0" w:color="auto"/>
      </w:divBdr>
    </w:div>
    <w:div w:id="1922449680">
      <w:bodyDiv w:val="1"/>
      <w:marLeft w:val="0"/>
      <w:marRight w:val="0"/>
      <w:marTop w:val="0"/>
      <w:marBottom w:val="0"/>
      <w:divBdr>
        <w:top w:val="none" w:sz="0" w:space="0" w:color="auto"/>
        <w:left w:val="none" w:sz="0" w:space="0" w:color="auto"/>
        <w:bottom w:val="none" w:sz="0" w:space="0" w:color="auto"/>
        <w:right w:val="none" w:sz="0" w:space="0" w:color="auto"/>
      </w:divBdr>
    </w:div>
    <w:div w:id="1927959901">
      <w:bodyDiv w:val="1"/>
      <w:marLeft w:val="0"/>
      <w:marRight w:val="0"/>
      <w:marTop w:val="0"/>
      <w:marBottom w:val="0"/>
      <w:divBdr>
        <w:top w:val="none" w:sz="0" w:space="0" w:color="auto"/>
        <w:left w:val="none" w:sz="0" w:space="0" w:color="auto"/>
        <w:bottom w:val="none" w:sz="0" w:space="0" w:color="auto"/>
        <w:right w:val="none" w:sz="0" w:space="0" w:color="auto"/>
      </w:divBdr>
    </w:div>
    <w:div w:id="1928878190">
      <w:bodyDiv w:val="1"/>
      <w:marLeft w:val="0"/>
      <w:marRight w:val="0"/>
      <w:marTop w:val="0"/>
      <w:marBottom w:val="0"/>
      <w:divBdr>
        <w:top w:val="none" w:sz="0" w:space="0" w:color="auto"/>
        <w:left w:val="none" w:sz="0" w:space="0" w:color="auto"/>
        <w:bottom w:val="none" w:sz="0" w:space="0" w:color="auto"/>
        <w:right w:val="none" w:sz="0" w:space="0" w:color="auto"/>
      </w:divBdr>
    </w:div>
    <w:div w:id="1941717962">
      <w:bodyDiv w:val="1"/>
      <w:marLeft w:val="0"/>
      <w:marRight w:val="0"/>
      <w:marTop w:val="0"/>
      <w:marBottom w:val="0"/>
      <w:divBdr>
        <w:top w:val="none" w:sz="0" w:space="0" w:color="auto"/>
        <w:left w:val="none" w:sz="0" w:space="0" w:color="auto"/>
        <w:bottom w:val="none" w:sz="0" w:space="0" w:color="auto"/>
        <w:right w:val="none" w:sz="0" w:space="0" w:color="auto"/>
      </w:divBdr>
    </w:div>
    <w:div w:id="1986003084">
      <w:bodyDiv w:val="1"/>
      <w:marLeft w:val="0"/>
      <w:marRight w:val="0"/>
      <w:marTop w:val="0"/>
      <w:marBottom w:val="0"/>
      <w:divBdr>
        <w:top w:val="none" w:sz="0" w:space="0" w:color="auto"/>
        <w:left w:val="none" w:sz="0" w:space="0" w:color="auto"/>
        <w:bottom w:val="none" w:sz="0" w:space="0" w:color="auto"/>
        <w:right w:val="none" w:sz="0" w:space="0" w:color="auto"/>
      </w:divBdr>
    </w:div>
    <w:div w:id="1997225770">
      <w:bodyDiv w:val="1"/>
      <w:marLeft w:val="0"/>
      <w:marRight w:val="0"/>
      <w:marTop w:val="0"/>
      <w:marBottom w:val="0"/>
      <w:divBdr>
        <w:top w:val="none" w:sz="0" w:space="0" w:color="auto"/>
        <w:left w:val="none" w:sz="0" w:space="0" w:color="auto"/>
        <w:bottom w:val="none" w:sz="0" w:space="0" w:color="auto"/>
        <w:right w:val="none" w:sz="0" w:space="0" w:color="auto"/>
      </w:divBdr>
    </w:div>
    <w:div w:id="2069985645">
      <w:bodyDiv w:val="1"/>
      <w:marLeft w:val="0"/>
      <w:marRight w:val="0"/>
      <w:marTop w:val="0"/>
      <w:marBottom w:val="0"/>
      <w:divBdr>
        <w:top w:val="none" w:sz="0" w:space="0" w:color="auto"/>
        <w:left w:val="none" w:sz="0" w:space="0" w:color="auto"/>
        <w:bottom w:val="none" w:sz="0" w:space="0" w:color="auto"/>
        <w:right w:val="none" w:sz="0" w:space="0" w:color="auto"/>
      </w:divBdr>
    </w:div>
    <w:div w:id="2070610405">
      <w:bodyDiv w:val="1"/>
      <w:marLeft w:val="0"/>
      <w:marRight w:val="0"/>
      <w:marTop w:val="0"/>
      <w:marBottom w:val="0"/>
      <w:divBdr>
        <w:top w:val="none" w:sz="0" w:space="0" w:color="auto"/>
        <w:left w:val="none" w:sz="0" w:space="0" w:color="auto"/>
        <w:bottom w:val="none" w:sz="0" w:space="0" w:color="auto"/>
        <w:right w:val="none" w:sz="0" w:space="0" w:color="auto"/>
      </w:divBdr>
    </w:div>
    <w:div w:id="2077167092">
      <w:bodyDiv w:val="1"/>
      <w:marLeft w:val="0"/>
      <w:marRight w:val="0"/>
      <w:marTop w:val="0"/>
      <w:marBottom w:val="0"/>
      <w:divBdr>
        <w:top w:val="none" w:sz="0" w:space="0" w:color="auto"/>
        <w:left w:val="none" w:sz="0" w:space="0" w:color="auto"/>
        <w:bottom w:val="none" w:sz="0" w:space="0" w:color="auto"/>
        <w:right w:val="none" w:sz="0" w:space="0" w:color="auto"/>
      </w:divBdr>
    </w:div>
    <w:div w:id="2085374143">
      <w:bodyDiv w:val="1"/>
      <w:marLeft w:val="0"/>
      <w:marRight w:val="0"/>
      <w:marTop w:val="0"/>
      <w:marBottom w:val="0"/>
      <w:divBdr>
        <w:top w:val="none" w:sz="0" w:space="0" w:color="auto"/>
        <w:left w:val="none" w:sz="0" w:space="0" w:color="auto"/>
        <w:bottom w:val="none" w:sz="0" w:space="0" w:color="auto"/>
        <w:right w:val="none" w:sz="0" w:space="0" w:color="auto"/>
      </w:divBdr>
    </w:div>
    <w:div w:id="2087533450">
      <w:bodyDiv w:val="1"/>
      <w:marLeft w:val="0"/>
      <w:marRight w:val="0"/>
      <w:marTop w:val="0"/>
      <w:marBottom w:val="0"/>
      <w:divBdr>
        <w:top w:val="none" w:sz="0" w:space="0" w:color="auto"/>
        <w:left w:val="none" w:sz="0" w:space="0" w:color="auto"/>
        <w:bottom w:val="none" w:sz="0" w:space="0" w:color="auto"/>
        <w:right w:val="none" w:sz="0" w:space="0" w:color="auto"/>
      </w:divBdr>
    </w:div>
    <w:div w:id="2093353729">
      <w:bodyDiv w:val="1"/>
      <w:marLeft w:val="0"/>
      <w:marRight w:val="0"/>
      <w:marTop w:val="0"/>
      <w:marBottom w:val="0"/>
      <w:divBdr>
        <w:top w:val="none" w:sz="0" w:space="0" w:color="auto"/>
        <w:left w:val="none" w:sz="0" w:space="0" w:color="auto"/>
        <w:bottom w:val="none" w:sz="0" w:space="0" w:color="auto"/>
        <w:right w:val="none" w:sz="0" w:space="0" w:color="auto"/>
      </w:divBdr>
    </w:div>
    <w:div w:id="2132433042">
      <w:bodyDiv w:val="1"/>
      <w:marLeft w:val="0"/>
      <w:marRight w:val="0"/>
      <w:marTop w:val="0"/>
      <w:marBottom w:val="0"/>
      <w:divBdr>
        <w:top w:val="none" w:sz="0" w:space="0" w:color="auto"/>
        <w:left w:val="none" w:sz="0" w:space="0" w:color="auto"/>
        <w:bottom w:val="none" w:sz="0" w:space="0" w:color="auto"/>
        <w:right w:val="none" w:sz="0" w:space="0" w:color="auto"/>
      </w:divBdr>
    </w:div>
    <w:div w:id="213675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9133</Words>
  <Characters>54802</Characters>
  <Application>Microsoft Office Word</Application>
  <DocSecurity>4</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63808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dc:creator>
  <cp:keywords/>
  <dc:description/>
  <cp:lastModifiedBy>ARiMR</cp:lastModifiedBy>
  <cp:revision>2</cp:revision>
  <dcterms:created xsi:type="dcterms:W3CDTF">2016-01-13T08:29:00Z</dcterms:created>
  <dcterms:modified xsi:type="dcterms:W3CDTF">2016-01-13T08:29:00Z</dcterms:modified>
</cp:coreProperties>
</file>